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8C" w:rsidRPr="00682C8C" w:rsidRDefault="00682C8C" w:rsidP="00682C8C">
      <w:pPr>
        <w:widowControl/>
        <w:jc w:val="left"/>
        <w:rPr>
          <w:rFonts w:ascii="宋体" w:eastAsia="宋体" w:hAnsi="宋体" w:cs="宋体"/>
          <w:kern w:val="0"/>
          <w:sz w:val="24"/>
          <w:szCs w:val="24"/>
        </w:rPr>
      </w:pPr>
      <w:r w:rsidRPr="00682C8C">
        <w:rPr>
          <w:rFonts w:ascii="宋体" w:eastAsia="宋体" w:hAnsi="宋体" w:cs="宋体"/>
          <w:kern w:val="0"/>
          <w:sz w:val="24"/>
          <w:szCs w:val="24"/>
        </w:rPr>
        <w:t xml:space="preserve">卫生部关于印发《营养改善工作管理办法》的通知 </w:t>
      </w:r>
    </w:p>
    <w:p w:rsidR="00682C8C" w:rsidRPr="00682C8C" w:rsidRDefault="00682C8C" w:rsidP="00682C8C">
      <w:pPr>
        <w:widowControl/>
        <w:jc w:val="left"/>
        <w:rPr>
          <w:rFonts w:ascii="宋体" w:eastAsia="宋体" w:hAnsi="宋体" w:cs="宋体"/>
          <w:kern w:val="0"/>
          <w:sz w:val="24"/>
          <w:szCs w:val="24"/>
        </w:rPr>
      </w:pPr>
      <w:r w:rsidRPr="00682C8C">
        <w:rPr>
          <w:rFonts w:ascii="宋体" w:eastAsia="宋体" w:hAnsi="宋体" w:cs="宋体"/>
          <w:kern w:val="0"/>
          <w:sz w:val="24"/>
          <w:szCs w:val="24"/>
        </w:rPr>
        <w:t xml:space="preserve">中华人民共和国国家卫生和计划生育委员会2010-08-12 </w:t>
      </w:r>
    </w:p>
    <w:p w:rsidR="00682C8C" w:rsidRPr="00682C8C" w:rsidRDefault="00682C8C" w:rsidP="00682C8C">
      <w:pPr>
        <w:widowControl/>
        <w:spacing w:line="540" w:lineRule="exact"/>
        <w:jc w:val="right"/>
        <w:rPr>
          <w:rFonts w:ascii="宋体" w:eastAsia="宋体" w:hAnsi="宋体" w:cs="宋体"/>
          <w:kern w:val="0"/>
          <w:sz w:val="24"/>
          <w:szCs w:val="24"/>
        </w:rPr>
      </w:pPr>
      <w:r w:rsidRPr="00682C8C">
        <w:rPr>
          <w:rFonts w:ascii="仿宋_GB2312" w:eastAsia="仿宋_GB2312" w:hAnsi="宋体" w:cs="宋体" w:hint="eastAsia"/>
          <w:kern w:val="0"/>
          <w:sz w:val="32"/>
          <w:szCs w:val="32"/>
        </w:rPr>
        <w:t>卫疾控发〔2010〕73号</w:t>
      </w:r>
    </w:p>
    <w:p w:rsidR="00682C8C" w:rsidRPr="00682C8C" w:rsidRDefault="00682C8C" w:rsidP="00682C8C">
      <w:pPr>
        <w:widowControl/>
        <w:spacing w:line="540" w:lineRule="exact"/>
        <w:jc w:val="left"/>
        <w:rPr>
          <w:rFonts w:ascii="仿宋_GB2312" w:eastAsia="仿宋_GB2312" w:hAnsi="宋体" w:cs="宋体"/>
          <w:kern w:val="0"/>
          <w:sz w:val="32"/>
          <w:szCs w:val="32"/>
        </w:rPr>
      </w:pPr>
      <w:r w:rsidRPr="00682C8C">
        <w:rPr>
          <w:rFonts w:ascii="仿宋_GB2312" w:eastAsia="仿宋_GB2312" w:hAnsi="宋体" w:cs="宋体" w:hint="eastAsia"/>
          <w:kern w:val="0"/>
          <w:sz w:val="32"/>
          <w:szCs w:val="32"/>
        </w:rPr>
        <w:t>各省、自治区、直辖市卫生厅局，新疆生产建设兵团卫生局，计划单列市卫生局，中国疾病预防控制中心:</w:t>
      </w:r>
    </w:p>
    <w:p w:rsidR="00682C8C" w:rsidRPr="00682C8C" w:rsidRDefault="00682C8C" w:rsidP="00682C8C">
      <w:pPr>
        <w:widowControl/>
        <w:spacing w:line="540" w:lineRule="exact"/>
        <w:ind w:firstLineChars="200" w:firstLine="640"/>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为进一步促进营养改善工作，提高居民健康水平，我部组织制定了《营养改善工作管理办法》。现印发给你们</w:t>
      </w:r>
      <w:r w:rsidRPr="00682C8C">
        <w:rPr>
          <w:rFonts w:ascii="仿宋_GB2312" w:eastAsia="仿宋_GB2312" w:hAnsi="宋体" w:cs="宋体" w:hint="eastAsia"/>
          <w:color w:val="000000"/>
          <w:kern w:val="0"/>
          <w:sz w:val="32"/>
          <w:szCs w:val="32"/>
        </w:rPr>
        <w:t>（电子版参见卫生部网站</w:t>
      </w:r>
      <w:hyperlink r:id="rId6" w:history="1">
        <w:r w:rsidRPr="00682C8C">
          <w:rPr>
            <w:rFonts w:ascii="仿宋_GB2312" w:eastAsia="仿宋_GB2312" w:hAnsi="宋体" w:cs="宋体" w:hint="eastAsia"/>
            <w:color w:val="0000FF"/>
            <w:kern w:val="0"/>
            <w:sz w:val="32"/>
            <w:szCs w:val="24"/>
            <w:u w:val="single"/>
          </w:rPr>
          <w:t>http://www.moh.gov.cn</w:t>
        </w:r>
      </w:hyperlink>
      <w:r w:rsidRPr="00682C8C">
        <w:rPr>
          <w:rFonts w:ascii="仿宋_GB2312" w:eastAsia="仿宋_GB2312" w:hAnsi="宋体" w:cs="宋体" w:hint="eastAsia"/>
          <w:color w:val="000000"/>
          <w:kern w:val="0"/>
          <w:sz w:val="32"/>
          <w:szCs w:val="32"/>
        </w:rPr>
        <w:t>）</w:t>
      </w:r>
      <w:r w:rsidRPr="00682C8C">
        <w:rPr>
          <w:rFonts w:ascii="仿宋_GB2312" w:eastAsia="仿宋_GB2312" w:hAnsi="宋体" w:cs="宋体" w:hint="eastAsia"/>
          <w:kern w:val="0"/>
          <w:sz w:val="32"/>
          <w:szCs w:val="32"/>
        </w:rPr>
        <w:t>，请遵照执行。</w:t>
      </w:r>
    </w:p>
    <w:p w:rsidR="00682C8C" w:rsidRPr="00682C8C" w:rsidRDefault="00682C8C" w:rsidP="00682C8C">
      <w:pPr>
        <w:widowControl/>
        <w:spacing w:line="560" w:lineRule="exact"/>
        <w:ind w:firstLineChars="200" w:firstLine="640"/>
        <w:jc w:val="left"/>
        <w:rPr>
          <w:rFonts w:ascii="仿宋_GB2312" w:eastAsia="仿宋_GB2312" w:hAnsi="宋体" w:cs="宋体" w:hint="eastAsia"/>
          <w:kern w:val="0"/>
          <w:sz w:val="32"/>
          <w:szCs w:val="32"/>
        </w:rPr>
      </w:pPr>
    </w:p>
    <w:p w:rsidR="00682C8C" w:rsidRPr="00682C8C" w:rsidRDefault="00682C8C" w:rsidP="00682C8C">
      <w:pPr>
        <w:widowControl/>
        <w:spacing w:line="560" w:lineRule="exact"/>
        <w:ind w:firstLineChars="200" w:firstLine="640"/>
        <w:jc w:val="left"/>
        <w:rPr>
          <w:rFonts w:ascii="仿宋_GB2312" w:eastAsia="仿宋_GB2312" w:hAnsi="宋体" w:cs="宋体" w:hint="eastAsia"/>
          <w:kern w:val="0"/>
          <w:sz w:val="32"/>
          <w:szCs w:val="32"/>
        </w:rPr>
      </w:pPr>
    </w:p>
    <w:p w:rsidR="00682C8C" w:rsidRPr="00682C8C" w:rsidRDefault="00682C8C" w:rsidP="00682C8C">
      <w:pPr>
        <w:widowControl/>
        <w:spacing w:line="560" w:lineRule="exact"/>
        <w:ind w:right="640" w:firstLineChars="200" w:firstLine="640"/>
        <w:jc w:val="right"/>
        <w:rPr>
          <w:rFonts w:ascii="宋体" w:eastAsia="仿宋_GB2312" w:hAnsi="宋体" w:cs="宋体" w:hint="eastAsia"/>
          <w:kern w:val="0"/>
          <w:sz w:val="32"/>
          <w:szCs w:val="32"/>
        </w:rPr>
      </w:pPr>
      <w:r w:rsidRPr="00682C8C">
        <w:rPr>
          <w:rFonts w:ascii="Times New Roman" w:eastAsia="仿宋_GB2312" w:hAnsi="宋体" w:cs="宋体" w:hint="eastAsia"/>
          <w:kern w:val="0"/>
          <w:sz w:val="32"/>
          <w:szCs w:val="32"/>
        </w:rPr>
        <w:t>二</w:t>
      </w:r>
      <w:r w:rsidRPr="00682C8C">
        <w:rPr>
          <w:rFonts w:ascii="Times New Roman" w:eastAsia="宋体" w:hAnsi="宋体" w:cs="宋体" w:hint="eastAsia"/>
          <w:kern w:val="0"/>
          <w:sz w:val="32"/>
          <w:szCs w:val="32"/>
        </w:rPr>
        <w:t>〇</w:t>
      </w:r>
      <w:r w:rsidRPr="00682C8C">
        <w:rPr>
          <w:rFonts w:ascii="Times New Roman" w:eastAsia="仿宋_GB2312" w:hAnsi="仿宋_GB2312" w:cs="宋体" w:hint="eastAsia"/>
          <w:kern w:val="0"/>
          <w:sz w:val="32"/>
          <w:szCs w:val="32"/>
        </w:rPr>
        <w:t>一</w:t>
      </w:r>
      <w:r w:rsidRPr="00682C8C">
        <w:rPr>
          <w:rFonts w:ascii="Times New Roman" w:eastAsia="宋体" w:hAnsi="宋体" w:cs="宋体" w:hint="eastAsia"/>
          <w:kern w:val="0"/>
          <w:sz w:val="32"/>
          <w:szCs w:val="32"/>
        </w:rPr>
        <w:t>〇</w:t>
      </w:r>
      <w:r w:rsidRPr="00682C8C">
        <w:rPr>
          <w:rFonts w:ascii="Times New Roman" w:eastAsia="仿宋_GB2312" w:hAnsi="仿宋_GB2312" w:cs="宋体" w:hint="eastAsia"/>
          <w:kern w:val="0"/>
          <w:sz w:val="32"/>
          <w:szCs w:val="32"/>
        </w:rPr>
        <w:t>年八月</w:t>
      </w:r>
      <w:r w:rsidRPr="00682C8C">
        <w:rPr>
          <w:rFonts w:ascii="Times New Roman" w:eastAsia="仿宋_GB2312" w:hAnsi="宋体" w:cs="宋体" w:hint="eastAsia"/>
          <w:kern w:val="0"/>
          <w:sz w:val="32"/>
          <w:szCs w:val="32"/>
        </w:rPr>
        <w:t>三日</w:t>
      </w:r>
    </w:p>
    <w:p w:rsidR="00682C8C" w:rsidRPr="00682C8C" w:rsidRDefault="00682C8C" w:rsidP="00682C8C">
      <w:pPr>
        <w:widowControl/>
        <w:spacing w:line="560" w:lineRule="exact"/>
        <w:ind w:firstLineChars="200" w:firstLine="640"/>
        <w:jc w:val="left"/>
        <w:rPr>
          <w:rFonts w:ascii="宋体" w:eastAsia="仿宋_GB2312" w:hAnsi="宋体" w:cs="宋体"/>
          <w:kern w:val="0"/>
          <w:sz w:val="32"/>
          <w:szCs w:val="32"/>
        </w:rPr>
      </w:pPr>
    </w:p>
    <w:p w:rsidR="00682C8C" w:rsidRPr="00682C8C" w:rsidRDefault="00682C8C" w:rsidP="00682C8C">
      <w:pPr>
        <w:widowControl/>
        <w:jc w:val="left"/>
        <w:rPr>
          <w:rFonts w:ascii="宋体" w:eastAsia="仿宋_GB2312" w:hAnsi="宋体" w:cs="宋体"/>
          <w:kern w:val="0"/>
          <w:sz w:val="32"/>
          <w:szCs w:val="32"/>
        </w:rPr>
      </w:pPr>
    </w:p>
    <w:p w:rsidR="00682C8C" w:rsidRPr="00682C8C" w:rsidRDefault="00682C8C" w:rsidP="00682C8C">
      <w:pPr>
        <w:widowControl/>
        <w:spacing w:line="580" w:lineRule="exact"/>
        <w:jc w:val="center"/>
        <w:rPr>
          <w:rFonts w:ascii="宋体" w:eastAsia="宋体" w:hAnsi="宋体" w:cs="宋体"/>
          <w:kern w:val="0"/>
          <w:sz w:val="44"/>
          <w:szCs w:val="44"/>
        </w:rPr>
      </w:pPr>
      <w:r w:rsidRPr="00682C8C">
        <w:rPr>
          <w:rFonts w:ascii="宋体" w:eastAsia="宋体" w:hAnsi="宋体" w:cs="宋体" w:hint="eastAsia"/>
          <w:kern w:val="0"/>
          <w:sz w:val="44"/>
          <w:szCs w:val="44"/>
        </w:rPr>
        <w:t>营养改善工作管理办法</w:t>
      </w:r>
    </w:p>
    <w:p w:rsidR="00682C8C" w:rsidRPr="00682C8C" w:rsidRDefault="00682C8C" w:rsidP="00682C8C">
      <w:pPr>
        <w:widowControl/>
        <w:spacing w:line="580" w:lineRule="exact"/>
        <w:jc w:val="center"/>
        <w:rPr>
          <w:rFonts w:ascii="仿宋_GB2312" w:eastAsia="仿宋_GB2312" w:hAnsi="宋体" w:cs="宋体" w:hint="eastAsia"/>
          <w:bCs/>
          <w:kern w:val="0"/>
          <w:sz w:val="32"/>
          <w:szCs w:val="32"/>
        </w:rPr>
      </w:pPr>
    </w:p>
    <w:p w:rsidR="00682C8C" w:rsidRPr="00682C8C" w:rsidRDefault="00682C8C" w:rsidP="00682C8C">
      <w:pPr>
        <w:widowControl/>
        <w:spacing w:line="580" w:lineRule="exact"/>
        <w:jc w:val="center"/>
        <w:rPr>
          <w:rFonts w:ascii="黑体" w:eastAsia="黑体" w:hAnsi="宋体" w:cs="宋体" w:hint="eastAsia"/>
          <w:bCs/>
          <w:kern w:val="0"/>
          <w:sz w:val="32"/>
          <w:szCs w:val="32"/>
        </w:rPr>
      </w:pPr>
      <w:r w:rsidRPr="00682C8C">
        <w:rPr>
          <w:rFonts w:ascii="黑体" w:eastAsia="黑体" w:hAnsi="宋体" w:cs="宋体" w:hint="eastAsia"/>
          <w:bCs/>
          <w:kern w:val="0"/>
          <w:sz w:val="32"/>
          <w:szCs w:val="32"/>
        </w:rPr>
        <w:t>第一章  总则</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第一条</w:t>
      </w:r>
      <w:r w:rsidRPr="00682C8C">
        <w:rPr>
          <w:rFonts w:ascii="仿宋_GB2312" w:eastAsia="仿宋_GB2312" w:hAnsi="宋体" w:cs="宋体" w:hint="eastAsia"/>
          <w:bCs/>
          <w:kern w:val="0"/>
          <w:sz w:val="32"/>
          <w:szCs w:val="32"/>
        </w:rPr>
        <w:t xml:space="preserve">  为促进营养改善工作，提高居民营养质量与健康水平，制定本办法。</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第二条</w:t>
      </w:r>
      <w:r w:rsidRPr="00682C8C">
        <w:rPr>
          <w:rFonts w:ascii="仿宋_GB2312" w:eastAsia="仿宋_GB2312" w:hAnsi="宋体" w:cs="宋体" w:hint="eastAsia"/>
          <w:bCs/>
          <w:kern w:val="0"/>
          <w:sz w:val="32"/>
          <w:szCs w:val="32"/>
        </w:rPr>
        <w:t xml:space="preserve">  本办法所称营养改善工作，是指为改善居民营养状况而开展的预防和控制营养缺乏、营养过剩和营养相关疾病等工作。</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第三条</w:t>
      </w:r>
      <w:r w:rsidRPr="00682C8C">
        <w:rPr>
          <w:rFonts w:ascii="仿宋_GB2312" w:eastAsia="仿宋_GB2312" w:hAnsi="宋体" w:cs="宋体" w:hint="eastAsia"/>
          <w:bCs/>
          <w:kern w:val="0"/>
          <w:sz w:val="32"/>
          <w:szCs w:val="32"/>
        </w:rPr>
        <w:t xml:space="preserve">  营养改善工作应当以平衡膳食、合理营养、适量运动为中心，贯彻科学宣传、专业指导、个人自愿、社会参与的原则。</w:t>
      </w:r>
    </w:p>
    <w:p w:rsidR="00682C8C" w:rsidRPr="00682C8C" w:rsidRDefault="00682C8C" w:rsidP="00682C8C">
      <w:pPr>
        <w:widowControl/>
        <w:spacing w:line="580" w:lineRule="exact"/>
        <w:ind w:firstLine="555"/>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lastRenderedPageBreak/>
        <w:t> </w:t>
      </w:r>
      <w:r w:rsidRPr="00682C8C">
        <w:rPr>
          <w:rFonts w:ascii="黑体" w:eastAsia="黑体" w:hAnsi="宋体" w:cs="宋体" w:hint="eastAsia"/>
          <w:bCs/>
          <w:kern w:val="0"/>
          <w:sz w:val="32"/>
          <w:szCs w:val="32"/>
        </w:rPr>
        <w:t>第四条</w:t>
      </w:r>
      <w:r w:rsidRPr="00682C8C">
        <w:rPr>
          <w:rFonts w:ascii="仿宋_GB2312" w:eastAsia="仿宋_GB2312" w:hAnsi="宋体" w:cs="宋体" w:hint="eastAsia"/>
          <w:bCs/>
          <w:kern w:val="0"/>
          <w:sz w:val="32"/>
          <w:szCs w:val="32"/>
        </w:rPr>
        <w:t xml:space="preserve">  县级以上人民政府卫生行政部门应当把营养改善工作纳入公共卫生范围，采取综合措施，普及营养知识，倡导营养理念，改善营养状况。</w:t>
      </w:r>
    </w:p>
    <w:p w:rsidR="00682C8C" w:rsidRPr="00682C8C" w:rsidRDefault="00682C8C" w:rsidP="00682C8C">
      <w:pPr>
        <w:widowControl/>
        <w:spacing w:line="580" w:lineRule="exact"/>
        <w:ind w:firstLine="555"/>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w:t>
      </w:r>
      <w:r w:rsidRPr="00682C8C">
        <w:rPr>
          <w:rFonts w:ascii="黑体" w:eastAsia="黑体" w:hAnsi="宋体" w:cs="宋体" w:hint="eastAsia"/>
          <w:bCs/>
          <w:kern w:val="0"/>
          <w:sz w:val="32"/>
          <w:szCs w:val="32"/>
        </w:rPr>
        <w:t xml:space="preserve">第五条  </w:t>
      </w:r>
      <w:r w:rsidRPr="00682C8C">
        <w:rPr>
          <w:rFonts w:ascii="仿宋_GB2312" w:eastAsia="仿宋_GB2312" w:hAnsi="宋体" w:cs="宋体" w:hint="eastAsia"/>
          <w:bCs/>
          <w:kern w:val="0"/>
          <w:sz w:val="32"/>
          <w:szCs w:val="32"/>
        </w:rPr>
        <w:t>卫生部根据公共卫生问题、人群营养状况和经济社会发展水平，制订全国营养改善工作计划、营养标准和指南，并定期发布我国居民营养状况报告。</w:t>
      </w:r>
    </w:p>
    <w:p w:rsidR="00682C8C" w:rsidRPr="00682C8C" w:rsidRDefault="00682C8C" w:rsidP="00682C8C">
      <w:pPr>
        <w:widowControl/>
        <w:spacing w:line="580" w:lineRule="exact"/>
        <w:jc w:val="left"/>
        <w:rPr>
          <w:rFonts w:ascii="仿宋_GB2312" w:eastAsia="仿宋_GB2312" w:hAnsi="宋体" w:cs="宋体" w:hint="eastAsia"/>
          <w:bCs/>
          <w:kern w:val="0"/>
          <w:sz w:val="32"/>
          <w:szCs w:val="32"/>
        </w:rPr>
      </w:pPr>
      <w:r w:rsidRPr="00682C8C">
        <w:rPr>
          <w:rFonts w:ascii="Calibri" w:eastAsia="仿宋_GB2312" w:hAnsi="Calibri" w:cs="Calibri"/>
          <w:color w:val="FF0000"/>
          <w:kern w:val="0"/>
          <w:sz w:val="24"/>
          <w:szCs w:val="24"/>
        </w:rPr>
        <w:t xml:space="preserve">           </w:t>
      </w:r>
      <w:r w:rsidRPr="00682C8C">
        <w:rPr>
          <w:rFonts w:ascii="黑体" w:eastAsia="黑体" w:hAnsi="宋体" w:cs="宋体" w:hint="eastAsia"/>
          <w:bCs/>
          <w:kern w:val="0"/>
          <w:sz w:val="32"/>
          <w:szCs w:val="32"/>
        </w:rPr>
        <w:t>第六条</w:t>
      </w:r>
      <w:r w:rsidRPr="00682C8C">
        <w:rPr>
          <w:rFonts w:ascii="仿宋_GB2312" w:eastAsia="仿宋_GB2312" w:hAnsi="宋体" w:cs="宋体" w:hint="eastAsia"/>
          <w:bCs/>
          <w:kern w:val="0"/>
          <w:sz w:val="32"/>
          <w:szCs w:val="32"/>
        </w:rPr>
        <w:t xml:space="preserve">  县级以上人民政府卫生行政部门应当根据全国营养改善工作计划，结合本行政区域的实际情况，制订相关营养改善工作方案并组织实施。</w:t>
      </w:r>
    </w:p>
    <w:p w:rsidR="00682C8C" w:rsidRPr="00682C8C" w:rsidRDefault="00682C8C" w:rsidP="00682C8C">
      <w:pPr>
        <w:widowControl/>
        <w:spacing w:line="580" w:lineRule="exact"/>
        <w:jc w:val="left"/>
        <w:rPr>
          <w:rFonts w:ascii="仿宋_GB2312" w:eastAsia="仿宋_GB2312" w:hAnsi="宋体" w:cs="宋体" w:hint="eastAsia"/>
          <w:bCs/>
          <w:kern w:val="0"/>
          <w:sz w:val="32"/>
          <w:szCs w:val="32"/>
        </w:rPr>
      </w:pPr>
      <w:r w:rsidRPr="00682C8C">
        <w:rPr>
          <w:rFonts w:ascii="Calibri" w:eastAsia="宋体" w:hAnsi="Calibri" w:cs="Calibri"/>
          <w:color w:val="FF0000"/>
          <w:kern w:val="0"/>
          <w:sz w:val="24"/>
          <w:szCs w:val="24"/>
        </w:rPr>
        <w:t xml:space="preserve">           </w:t>
      </w:r>
      <w:r w:rsidRPr="00682C8C">
        <w:rPr>
          <w:rFonts w:ascii="黑体" w:eastAsia="黑体" w:hAnsi="宋体" w:cs="宋体" w:hint="eastAsia"/>
          <w:bCs/>
          <w:kern w:val="0"/>
          <w:sz w:val="32"/>
          <w:szCs w:val="32"/>
        </w:rPr>
        <w:t xml:space="preserve">第七条  </w:t>
      </w:r>
      <w:r w:rsidRPr="00682C8C">
        <w:rPr>
          <w:rFonts w:ascii="仿宋_GB2312" w:eastAsia="仿宋_GB2312" w:hAnsi="宋体" w:cs="宋体" w:hint="eastAsia"/>
          <w:bCs/>
          <w:kern w:val="0"/>
          <w:sz w:val="32"/>
          <w:szCs w:val="32"/>
        </w:rPr>
        <w:t>中国疾病预防控制中心营养与食品安全所负责全国营养改善工作的技术指导。</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地方各级疾病预防控制机构应当设立负责营养工作的科室，合理配置营养专业技术人员，负责本行政区域营养改善工作的技术指导。</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医院应当加强临床营养工作，有条件的应当建立临床营养科室。</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p>
    <w:p w:rsidR="00682C8C" w:rsidRPr="00682C8C" w:rsidRDefault="00682C8C" w:rsidP="00682C8C">
      <w:pPr>
        <w:widowControl/>
        <w:spacing w:line="580" w:lineRule="exact"/>
        <w:ind w:firstLineChars="200" w:firstLine="640"/>
        <w:jc w:val="center"/>
        <w:rPr>
          <w:rFonts w:ascii="仿宋_GB2312" w:eastAsia="仿宋_GB2312" w:hAnsi="宋体" w:cs="宋体" w:hint="eastAsia"/>
          <w:bCs/>
          <w:kern w:val="0"/>
          <w:sz w:val="32"/>
          <w:szCs w:val="32"/>
        </w:rPr>
      </w:pPr>
      <w:r w:rsidRPr="00682C8C">
        <w:rPr>
          <w:rFonts w:ascii="黑体" w:eastAsia="黑体" w:hAnsi="黑体" w:cs="宋体" w:hint="eastAsia"/>
          <w:bCs/>
          <w:kern w:val="0"/>
          <w:sz w:val="32"/>
          <w:szCs w:val="32"/>
        </w:rPr>
        <w:t>第二章  营养监测</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第八条</w:t>
      </w:r>
      <w:r w:rsidRPr="00682C8C">
        <w:rPr>
          <w:rFonts w:ascii="仿宋_GB2312" w:eastAsia="仿宋_GB2312" w:hAnsi="宋体" w:cs="宋体" w:hint="eastAsia"/>
          <w:bCs/>
          <w:kern w:val="0"/>
          <w:sz w:val="32"/>
          <w:szCs w:val="32"/>
        </w:rPr>
        <w:t xml:space="preserve">  </w:t>
      </w:r>
      <w:r w:rsidRPr="00682C8C">
        <w:rPr>
          <w:rFonts w:ascii="仿宋_GB2312" w:eastAsia="仿宋_GB2312" w:hAnsi="宋体" w:cs="宋体" w:hint="eastAsia"/>
          <w:kern w:val="0"/>
          <w:sz w:val="32"/>
          <w:szCs w:val="32"/>
        </w:rPr>
        <w:t>国家建立</w:t>
      </w:r>
      <w:r w:rsidRPr="00682C8C">
        <w:rPr>
          <w:rFonts w:ascii="仿宋_GB2312" w:eastAsia="仿宋_GB2312" w:hAnsi="宋体" w:cs="宋体" w:hint="eastAsia"/>
          <w:bCs/>
          <w:kern w:val="0"/>
          <w:sz w:val="32"/>
          <w:szCs w:val="32"/>
        </w:rPr>
        <w:t>营养监测制度，对居民膳食状况、营养改善效果以及营养相关疾病进行监测。</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kern w:val="0"/>
          <w:sz w:val="32"/>
          <w:szCs w:val="32"/>
        </w:rPr>
        <w:t>卫生部制订、实施国家</w:t>
      </w:r>
      <w:r w:rsidRPr="00682C8C">
        <w:rPr>
          <w:rFonts w:ascii="仿宋_GB2312" w:eastAsia="仿宋_GB2312" w:hAnsi="宋体" w:cs="宋体" w:hint="eastAsia"/>
          <w:bCs/>
          <w:kern w:val="0"/>
          <w:sz w:val="32"/>
          <w:szCs w:val="32"/>
        </w:rPr>
        <w:t>营养监测计划。省、自治区、直辖市人民政府卫生行政部门根据</w:t>
      </w:r>
      <w:r w:rsidRPr="00682C8C">
        <w:rPr>
          <w:rFonts w:ascii="仿宋_GB2312" w:eastAsia="仿宋_GB2312" w:hAnsi="宋体" w:cs="宋体" w:hint="eastAsia"/>
          <w:kern w:val="0"/>
          <w:sz w:val="32"/>
          <w:szCs w:val="32"/>
        </w:rPr>
        <w:t>国家</w:t>
      </w:r>
      <w:r w:rsidRPr="00682C8C">
        <w:rPr>
          <w:rFonts w:ascii="仿宋_GB2312" w:eastAsia="仿宋_GB2312" w:hAnsi="宋体" w:cs="宋体" w:hint="eastAsia"/>
          <w:bCs/>
          <w:kern w:val="0"/>
          <w:sz w:val="32"/>
          <w:szCs w:val="32"/>
        </w:rPr>
        <w:t>营养监测计划，结合本行政区域的具体情况，组织</w:t>
      </w:r>
      <w:r w:rsidRPr="00682C8C">
        <w:rPr>
          <w:rFonts w:ascii="仿宋_GB2312" w:eastAsia="仿宋_GB2312" w:hAnsi="宋体" w:cs="宋体" w:hint="eastAsia"/>
          <w:kern w:val="0"/>
          <w:sz w:val="32"/>
          <w:szCs w:val="32"/>
        </w:rPr>
        <w:t>制订、实施</w:t>
      </w:r>
      <w:r w:rsidRPr="00682C8C">
        <w:rPr>
          <w:rFonts w:ascii="仿宋_GB2312" w:eastAsia="仿宋_GB2312" w:hAnsi="宋体" w:cs="宋体" w:hint="eastAsia"/>
          <w:bCs/>
          <w:kern w:val="0"/>
          <w:sz w:val="32"/>
          <w:szCs w:val="32"/>
        </w:rPr>
        <w:t>营养监测方案。</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第九条  </w:t>
      </w:r>
      <w:r w:rsidRPr="00682C8C">
        <w:rPr>
          <w:rFonts w:ascii="仿宋_GB2312" w:eastAsia="仿宋_GB2312" w:hAnsi="宋体" w:cs="宋体" w:hint="eastAsia"/>
          <w:bCs/>
          <w:kern w:val="0"/>
          <w:sz w:val="32"/>
          <w:szCs w:val="32"/>
        </w:rPr>
        <w:t>营养监测应当包括下列内容：</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lastRenderedPageBreak/>
        <w:t>（一）不同人群的食物摄入、膳食结构变化状况；</w:t>
      </w:r>
    </w:p>
    <w:p w:rsidR="00682C8C" w:rsidRPr="00682C8C" w:rsidRDefault="00682C8C" w:rsidP="00682C8C">
      <w:pPr>
        <w:widowControl/>
        <w:spacing w:line="580" w:lineRule="exact"/>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 xml:space="preserve">    （二）宏量</w:t>
      </w:r>
      <w:r w:rsidRPr="00682C8C">
        <w:rPr>
          <w:rFonts w:ascii="仿宋_GB2312" w:eastAsia="仿宋_GB2312" w:hAnsi="宋体" w:cs="宋体" w:hint="eastAsia"/>
          <w:color w:val="000000"/>
          <w:kern w:val="0"/>
          <w:sz w:val="32"/>
          <w:szCs w:val="32"/>
        </w:rPr>
        <w:t>营养素</w:t>
      </w:r>
      <w:r w:rsidRPr="00682C8C">
        <w:rPr>
          <w:rFonts w:ascii="仿宋_GB2312" w:eastAsia="仿宋_GB2312" w:hAnsi="宋体" w:cs="宋体" w:hint="eastAsia"/>
          <w:kern w:val="0"/>
          <w:sz w:val="32"/>
          <w:szCs w:val="32"/>
        </w:rPr>
        <w:t>、微量营养素的营养状况；</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（三）蛋白质-能量营养不良、贫血、钙缺乏、维生素A缺乏等状况；</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（四）超重、肥胖及营养相关疾病状况；</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（五）其他需要监测的内容。</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第十条  </w:t>
      </w:r>
      <w:r w:rsidRPr="00682C8C">
        <w:rPr>
          <w:rFonts w:ascii="仿宋_GB2312" w:eastAsia="仿宋_GB2312" w:hAnsi="宋体" w:cs="宋体" w:hint="eastAsia"/>
          <w:bCs/>
          <w:kern w:val="0"/>
          <w:sz w:val="32"/>
          <w:szCs w:val="32"/>
        </w:rPr>
        <w:t>县级以上疾病预防控制机构应当按照营养监测计划、方案，开展营养监测工作，收集、分析和报告营养监测信息，开展相关的流行病学调查、现场采样、实验室检测和评价。</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r w:rsidRPr="00682C8C">
        <w:rPr>
          <w:rFonts w:ascii="黑体" w:eastAsia="黑体" w:hAnsi="宋体" w:cs="宋体" w:hint="eastAsia"/>
          <w:bCs/>
          <w:kern w:val="0"/>
          <w:sz w:val="32"/>
          <w:szCs w:val="32"/>
        </w:rPr>
        <w:t xml:space="preserve">第十一条  </w:t>
      </w:r>
      <w:r w:rsidRPr="00682C8C">
        <w:rPr>
          <w:rFonts w:ascii="仿宋_GB2312" w:eastAsia="仿宋_GB2312" w:hAnsi="宋体" w:cs="宋体" w:hint="eastAsia"/>
          <w:bCs/>
          <w:kern w:val="0"/>
          <w:sz w:val="32"/>
          <w:szCs w:val="32"/>
        </w:rPr>
        <w:t>国家、省级疾病预防控制机构负责指导、培训疾病预防控制机构及其工作人员开展营养监测工作。</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第十二条  </w:t>
      </w:r>
      <w:r w:rsidRPr="00682C8C">
        <w:rPr>
          <w:rFonts w:ascii="仿宋_GB2312" w:eastAsia="仿宋_GB2312" w:hAnsi="宋体" w:cs="宋体" w:hint="eastAsia"/>
          <w:kern w:val="0"/>
          <w:sz w:val="32"/>
          <w:szCs w:val="32"/>
        </w:rPr>
        <w:t>妇幼保健机构、社区卫生服务机构、乡镇卫生院以及其他医疗卫生机构应当按照</w:t>
      </w:r>
      <w:r w:rsidRPr="00682C8C">
        <w:rPr>
          <w:rFonts w:ascii="仿宋_GB2312" w:eastAsia="仿宋_GB2312" w:hAnsi="宋体" w:cs="宋体" w:hint="eastAsia"/>
          <w:bCs/>
          <w:kern w:val="0"/>
          <w:sz w:val="32"/>
          <w:szCs w:val="32"/>
        </w:rPr>
        <w:t>营养监测计划、方案，参与营养监测工作，提供相应技术支持。</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第十三条  </w:t>
      </w:r>
      <w:r w:rsidRPr="00682C8C">
        <w:rPr>
          <w:rFonts w:ascii="仿宋_GB2312" w:eastAsia="仿宋_GB2312" w:hAnsi="宋体" w:cs="宋体" w:hint="eastAsia"/>
          <w:bCs/>
          <w:kern w:val="0"/>
          <w:sz w:val="32"/>
          <w:szCs w:val="32"/>
        </w:rPr>
        <w:t>疾病预防控制机构和</w:t>
      </w:r>
      <w:r w:rsidRPr="00682C8C">
        <w:rPr>
          <w:rFonts w:ascii="仿宋_GB2312" w:eastAsia="仿宋_GB2312" w:hAnsi="宋体" w:cs="宋体" w:hint="eastAsia"/>
          <w:kern w:val="0"/>
          <w:sz w:val="32"/>
          <w:szCs w:val="32"/>
        </w:rPr>
        <w:t>医疗机构对发现的人群营养问题，应当及时向当地</w:t>
      </w:r>
      <w:r w:rsidRPr="00682C8C">
        <w:rPr>
          <w:rFonts w:ascii="仿宋_GB2312" w:eastAsia="仿宋_GB2312" w:hAnsi="宋体" w:cs="宋体" w:hint="eastAsia"/>
          <w:bCs/>
          <w:kern w:val="0"/>
          <w:sz w:val="32"/>
          <w:szCs w:val="32"/>
        </w:rPr>
        <w:t>人民政府卫生行政部门报告。</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r w:rsidRPr="00682C8C">
        <w:rPr>
          <w:rFonts w:ascii="黑体" w:eastAsia="黑体" w:hAnsi="宋体" w:cs="宋体" w:hint="eastAsia"/>
          <w:bCs/>
          <w:kern w:val="0"/>
          <w:sz w:val="32"/>
          <w:szCs w:val="32"/>
        </w:rPr>
        <w:t xml:space="preserve">第十四条  </w:t>
      </w:r>
      <w:r w:rsidRPr="00682C8C">
        <w:rPr>
          <w:rFonts w:ascii="仿宋_GB2312" w:eastAsia="仿宋_GB2312" w:hAnsi="宋体" w:cs="宋体" w:hint="eastAsia"/>
          <w:bCs/>
          <w:kern w:val="0"/>
          <w:sz w:val="32"/>
          <w:szCs w:val="32"/>
        </w:rPr>
        <w:t>卫生行政部门应当组织医学、食品、营养等方面的专家对存在的人群营养问题进行分析、评价、研究，根据具体情况向公众提出相应的意见和建议。</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对需要政府采取措施进行干预的</w:t>
      </w:r>
      <w:r w:rsidRPr="00682C8C">
        <w:rPr>
          <w:rFonts w:ascii="仿宋_GB2312" w:eastAsia="仿宋_GB2312" w:hAnsi="宋体" w:cs="宋体" w:hint="eastAsia"/>
          <w:bCs/>
          <w:kern w:val="0"/>
          <w:sz w:val="32"/>
          <w:szCs w:val="32"/>
        </w:rPr>
        <w:t>营养问题，卫生行政部门应当及时向本级人民政府报告。</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p>
    <w:p w:rsidR="00682C8C" w:rsidRPr="00682C8C" w:rsidRDefault="00682C8C" w:rsidP="00682C8C">
      <w:pPr>
        <w:widowControl/>
        <w:spacing w:line="580" w:lineRule="exact"/>
        <w:ind w:firstLine="645"/>
        <w:jc w:val="center"/>
        <w:rPr>
          <w:rFonts w:ascii="仿宋_GB2312" w:eastAsia="仿宋_GB2312" w:hAnsi="宋体" w:cs="宋体" w:hint="eastAsia"/>
          <w:bCs/>
          <w:kern w:val="0"/>
          <w:sz w:val="32"/>
          <w:szCs w:val="32"/>
        </w:rPr>
      </w:pPr>
      <w:r w:rsidRPr="00682C8C">
        <w:rPr>
          <w:rFonts w:ascii="黑体" w:eastAsia="黑体" w:hAnsi="黑体" w:cs="宋体" w:hint="eastAsia"/>
          <w:kern w:val="0"/>
          <w:sz w:val="32"/>
          <w:szCs w:val="32"/>
        </w:rPr>
        <w:t>第三章  营养教育</w:t>
      </w:r>
    </w:p>
    <w:p w:rsidR="00682C8C" w:rsidRPr="00682C8C" w:rsidRDefault="00682C8C" w:rsidP="00682C8C">
      <w:pPr>
        <w:widowControl/>
        <w:spacing w:line="580" w:lineRule="exact"/>
        <w:ind w:firstLine="645"/>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lastRenderedPageBreak/>
        <w:t xml:space="preserve">第十五条  </w:t>
      </w:r>
      <w:r w:rsidRPr="00682C8C">
        <w:rPr>
          <w:rFonts w:ascii="仿宋_GB2312" w:eastAsia="仿宋_GB2312" w:hAnsi="宋体" w:cs="宋体" w:hint="eastAsia"/>
          <w:bCs/>
          <w:kern w:val="0"/>
          <w:sz w:val="32"/>
          <w:szCs w:val="32"/>
        </w:rPr>
        <w:t>卫生行政部门应当经常组织开展多种形式的营养宣传教育，推广《中国居民膳食指南》，帮助居民形成符合营养要求的饮食习惯以及健康的生活方式，提高改善膳食营养的能力。</w:t>
      </w:r>
    </w:p>
    <w:p w:rsidR="00682C8C" w:rsidRPr="00682C8C" w:rsidRDefault="00682C8C" w:rsidP="00682C8C">
      <w:pPr>
        <w:widowControl/>
        <w:spacing w:line="580" w:lineRule="exact"/>
        <w:ind w:firstLine="645"/>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疾病预防控制机构、医疗机构、大专院校、科研院所、营养学会等单位从事营养工作的专业部门及人员应当提供科学实用、通俗易懂的营养与健康知识。</w:t>
      </w:r>
    </w:p>
    <w:p w:rsidR="00682C8C" w:rsidRPr="00682C8C" w:rsidRDefault="00682C8C" w:rsidP="00682C8C">
      <w:pPr>
        <w:widowControl/>
        <w:spacing w:line="580" w:lineRule="exact"/>
        <w:ind w:firstLine="645"/>
        <w:jc w:val="left"/>
        <w:rPr>
          <w:rFonts w:ascii="黑体" w:eastAsia="黑体" w:hAnsi="宋体" w:cs="宋体" w:hint="eastAsia"/>
          <w:bCs/>
          <w:kern w:val="0"/>
          <w:sz w:val="32"/>
          <w:szCs w:val="32"/>
        </w:rPr>
      </w:pPr>
      <w:r w:rsidRPr="00682C8C">
        <w:rPr>
          <w:rFonts w:ascii="黑体" w:eastAsia="黑体" w:hAnsi="宋体" w:cs="宋体" w:hint="eastAsia"/>
          <w:bCs/>
          <w:kern w:val="0"/>
          <w:sz w:val="32"/>
          <w:szCs w:val="32"/>
        </w:rPr>
        <w:t xml:space="preserve">第十六条  </w:t>
      </w:r>
      <w:r w:rsidRPr="00682C8C">
        <w:rPr>
          <w:rFonts w:ascii="仿宋_GB2312" w:eastAsia="仿宋_GB2312" w:hAnsi="宋体" w:cs="宋体" w:hint="eastAsia"/>
          <w:bCs/>
          <w:kern w:val="0"/>
          <w:sz w:val="32"/>
          <w:szCs w:val="32"/>
        </w:rPr>
        <w:t>各级疾病预防控制机构应当协助学校、企业、事业单位和机关开展营养宣传教育。</w:t>
      </w:r>
    </w:p>
    <w:p w:rsidR="00682C8C" w:rsidRPr="00682C8C" w:rsidRDefault="00682C8C" w:rsidP="00682C8C">
      <w:pPr>
        <w:widowControl/>
        <w:spacing w:line="580" w:lineRule="exact"/>
        <w:ind w:firstLine="645"/>
        <w:jc w:val="left"/>
        <w:rPr>
          <w:rFonts w:ascii="黑体" w:eastAsia="黑体" w:hAnsi="宋体" w:cs="宋体" w:hint="eastAsia"/>
          <w:bCs/>
          <w:kern w:val="0"/>
          <w:sz w:val="32"/>
          <w:szCs w:val="32"/>
        </w:rPr>
      </w:pPr>
      <w:r w:rsidRPr="00682C8C">
        <w:rPr>
          <w:rFonts w:ascii="黑体" w:eastAsia="黑体" w:hAnsi="宋体" w:cs="宋体" w:hint="eastAsia"/>
          <w:bCs/>
          <w:kern w:val="0"/>
          <w:sz w:val="32"/>
          <w:szCs w:val="32"/>
        </w:rPr>
        <w:t xml:space="preserve">第十七条  </w:t>
      </w:r>
      <w:r w:rsidRPr="00682C8C">
        <w:rPr>
          <w:rFonts w:ascii="仿宋_GB2312" w:eastAsia="仿宋_GB2312" w:hAnsi="宋体" w:cs="宋体" w:hint="eastAsia"/>
          <w:bCs/>
          <w:kern w:val="0"/>
          <w:sz w:val="32"/>
          <w:szCs w:val="32"/>
        </w:rPr>
        <w:t>医疗机构应当结合诊疗工作开展营养知识宣传和咨询活动，解答患者的问题。</w:t>
      </w:r>
    </w:p>
    <w:p w:rsidR="00682C8C" w:rsidRPr="00682C8C" w:rsidRDefault="00682C8C" w:rsidP="00682C8C">
      <w:pPr>
        <w:widowControl/>
        <w:spacing w:line="580" w:lineRule="exact"/>
        <w:ind w:firstLine="645"/>
        <w:jc w:val="left"/>
        <w:rPr>
          <w:rFonts w:ascii="黑体" w:eastAsia="黑体" w:hAnsi="宋体" w:cs="宋体" w:hint="eastAsia"/>
          <w:bCs/>
          <w:kern w:val="0"/>
          <w:sz w:val="32"/>
          <w:szCs w:val="32"/>
        </w:rPr>
      </w:pPr>
      <w:r w:rsidRPr="00682C8C">
        <w:rPr>
          <w:rFonts w:ascii="黑体" w:eastAsia="黑体" w:hAnsi="宋体" w:cs="宋体" w:hint="eastAsia"/>
          <w:bCs/>
          <w:kern w:val="0"/>
          <w:sz w:val="32"/>
          <w:szCs w:val="32"/>
        </w:rPr>
        <w:t xml:space="preserve">第十八条  </w:t>
      </w:r>
      <w:r w:rsidRPr="00682C8C">
        <w:rPr>
          <w:rFonts w:ascii="仿宋_GB2312" w:eastAsia="仿宋_GB2312" w:hAnsi="宋体" w:cs="宋体" w:hint="eastAsia"/>
          <w:kern w:val="0"/>
          <w:sz w:val="32"/>
          <w:szCs w:val="32"/>
        </w:rPr>
        <w:t>妇幼保健机构、妇产医院、儿童医院应当对孕产妇、儿童患者开展有针对性的</w:t>
      </w:r>
      <w:r w:rsidRPr="00682C8C">
        <w:rPr>
          <w:rFonts w:ascii="仿宋_GB2312" w:eastAsia="仿宋_GB2312" w:hAnsi="宋体" w:cs="宋体" w:hint="eastAsia"/>
          <w:bCs/>
          <w:kern w:val="0"/>
          <w:sz w:val="32"/>
          <w:szCs w:val="32"/>
        </w:rPr>
        <w:t>营养知识宣传教育。</w:t>
      </w:r>
    </w:p>
    <w:p w:rsidR="00682C8C" w:rsidRPr="00682C8C" w:rsidRDefault="00682C8C" w:rsidP="00682C8C">
      <w:pPr>
        <w:widowControl/>
        <w:spacing w:line="580" w:lineRule="exact"/>
        <w:ind w:firstLine="645"/>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第十九条  </w:t>
      </w:r>
      <w:r w:rsidRPr="00682C8C">
        <w:rPr>
          <w:rFonts w:ascii="仿宋_GB2312" w:eastAsia="仿宋_GB2312" w:hAnsi="宋体" w:cs="宋体" w:hint="eastAsia"/>
          <w:bCs/>
          <w:kern w:val="0"/>
          <w:sz w:val="32"/>
          <w:szCs w:val="32"/>
        </w:rPr>
        <w:t>鼓励新闻、出版、文化、广播、电影、电视等媒体开展营养宣传教育。</w:t>
      </w:r>
    </w:p>
    <w:p w:rsidR="00682C8C" w:rsidRPr="00682C8C" w:rsidRDefault="00682C8C" w:rsidP="00682C8C">
      <w:pPr>
        <w:widowControl/>
        <w:spacing w:line="580" w:lineRule="exact"/>
        <w:ind w:firstLine="645"/>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营养宣传教育应当科学、准确，并接受营养专业部门的指导。</w:t>
      </w:r>
    </w:p>
    <w:p w:rsidR="00682C8C" w:rsidRPr="00682C8C" w:rsidRDefault="00682C8C" w:rsidP="00682C8C">
      <w:pPr>
        <w:widowControl/>
        <w:spacing w:line="580" w:lineRule="exact"/>
        <w:ind w:firstLine="645"/>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严禁用虚假和不实的营养信息误导和欺骗公众。</w:t>
      </w:r>
    </w:p>
    <w:p w:rsidR="00682C8C" w:rsidRPr="00682C8C" w:rsidRDefault="00682C8C" w:rsidP="00682C8C">
      <w:pPr>
        <w:widowControl/>
        <w:spacing w:line="580" w:lineRule="exact"/>
        <w:ind w:firstLine="645"/>
        <w:jc w:val="left"/>
        <w:rPr>
          <w:rFonts w:ascii="黑体" w:eastAsia="黑体" w:hAnsi="宋体" w:cs="宋体" w:hint="eastAsia"/>
          <w:bCs/>
          <w:kern w:val="0"/>
          <w:sz w:val="32"/>
          <w:szCs w:val="32"/>
        </w:rPr>
      </w:pPr>
      <w:r w:rsidRPr="00682C8C">
        <w:rPr>
          <w:rFonts w:ascii="黑体" w:eastAsia="黑体" w:hAnsi="宋体" w:cs="宋体" w:hint="eastAsia"/>
          <w:bCs/>
          <w:kern w:val="0"/>
          <w:sz w:val="32"/>
          <w:szCs w:val="32"/>
        </w:rPr>
        <w:t xml:space="preserve">第二十条  </w:t>
      </w:r>
      <w:r w:rsidRPr="00682C8C">
        <w:rPr>
          <w:rFonts w:ascii="仿宋_GB2312" w:eastAsia="仿宋_GB2312" w:hAnsi="宋体" w:cs="宋体" w:hint="eastAsia"/>
          <w:bCs/>
          <w:kern w:val="0"/>
          <w:sz w:val="32"/>
          <w:szCs w:val="32"/>
        </w:rPr>
        <w:t>餐饮服务单位、集体供餐单位应当结合经营业务，对从事餐饮工作的人员加强岗位营养业务培训，并定期进行检查、考核。</w:t>
      </w:r>
    </w:p>
    <w:p w:rsidR="00682C8C" w:rsidRPr="00682C8C" w:rsidRDefault="00682C8C" w:rsidP="00682C8C">
      <w:pPr>
        <w:widowControl/>
        <w:spacing w:line="580" w:lineRule="exact"/>
        <w:jc w:val="left"/>
        <w:rPr>
          <w:rFonts w:ascii="宋体" w:eastAsia="仿宋_GB2312" w:hAnsi="宋体" w:cs="宋体" w:hint="eastAsia"/>
          <w:color w:val="FF0000"/>
          <w:kern w:val="0"/>
          <w:sz w:val="32"/>
          <w:szCs w:val="32"/>
        </w:rPr>
      </w:pPr>
    </w:p>
    <w:p w:rsidR="00682C8C" w:rsidRPr="00682C8C" w:rsidRDefault="00682C8C" w:rsidP="00682C8C">
      <w:pPr>
        <w:widowControl/>
        <w:spacing w:line="580" w:lineRule="exact"/>
        <w:ind w:firstLineChars="200" w:firstLine="640"/>
        <w:jc w:val="center"/>
        <w:rPr>
          <w:rFonts w:ascii="仿宋_GB2312" w:eastAsia="仿宋_GB2312" w:hAnsi="宋体" w:cs="宋体"/>
          <w:kern w:val="0"/>
          <w:sz w:val="32"/>
          <w:szCs w:val="32"/>
        </w:rPr>
      </w:pPr>
      <w:r w:rsidRPr="00682C8C">
        <w:rPr>
          <w:rFonts w:ascii="黑体" w:eastAsia="黑体" w:hAnsi="黑体" w:cs="宋体" w:hint="eastAsia"/>
          <w:kern w:val="0"/>
          <w:sz w:val="32"/>
          <w:szCs w:val="32"/>
        </w:rPr>
        <w:t>第四章  营养指导</w:t>
      </w:r>
    </w:p>
    <w:p w:rsidR="00682C8C" w:rsidRPr="00682C8C" w:rsidRDefault="00682C8C" w:rsidP="00682C8C">
      <w:pPr>
        <w:widowControl/>
        <w:spacing w:line="580" w:lineRule="exact"/>
        <w:ind w:firstLineChars="200" w:firstLine="640"/>
        <w:jc w:val="left"/>
        <w:rPr>
          <w:rFonts w:ascii="黑体" w:eastAsia="黑体" w:hAnsi="宋体" w:cs="宋体" w:hint="eastAsia"/>
          <w:bCs/>
          <w:kern w:val="0"/>
          <w:sz w:val="32"/>
          <w:szCs w:val="32"/>
        </w:rPr>
      </w:pPr>
      <w:r w:rsidRPr="00682C8C">
        <w:rPr>
          <w:rFonts w:ascii="黑体" w:eastAsia="黑体" w:hAnsi="宋体" w:cs="宋体" w:hint="eastAsia"/>
          <w:bCs/>
          <w:kern w:val="0"/>
          <w:sz w:val="32"/>
          <w:szCs w:val="32"/>
        </w:rPr>
        <w:lastRenderedPageBreak/>
        <w:t xml:space="preserve">第二十一条  </w:t>
      </w:r>
      <w:r w:rsidRPr="00682C8C">
        <w:rPr>
          <w:rFonts w:ascii="仿宋_GB2312" w:eastAsia="仿宋_GB2312" w:hAnsi="宋体" w:cs="宋体" w:hint="eastAsia"/>
          <w:bCs/>
          <w:kern w:val="0"/>
          <w:sz w:val="32"/>
          <w:szCs w:val="32"/>
        </w:rPr>
        <w:t>各级疾病预防控制机构应当根据营养监测发现的主要营养问题，确定营养指导工作重点，报同级卫生行政部门同意后实施。</w:t>
      </w:r>
    </w:p>
    <w:p w:rsidR="00682C8C" w:rsidRPr="00682C8C" w:rsidRDefault="00682C8C" w:rsidP="00682C8C">
      <w:pPr>
        <w:widowControl/>
        <w:spacing w:line="580" w:lineRule="exact"/>
        <w:ind w:firstLineChars="200" w:firstLine="640"/>
        <w:jc w:val="left"/>
        <w:rPr>
          <w:rFonts w:ascii="黑体" w:eastAsia="黑体" w:hAnsi="宋体" w:cs="宋体" w:hint="eastAsia"/>
          <w:bCs/>
          <w:kern w:val="0"/>
          <w:sz w:val="32"/>
          <w:szCs w:val="32"/>
        </w:rPr>
      </w:pPr>
      <w:r w:rsidRPr="00682C8C">
        <w:rPr>
          <w:rFonts w:ascii="黑体" w:eastAsia="黑体" w:hAnsi="宋体" w:cs="宋体" w:hint="eastAsia"/>
          <w:bCs/>
          <w:kern w:val="0"/>
          <w:sz w:val="32"/>
          <w:szCs w:val="32"/>
        </w:rPr>
        <w:t xml:space="preserve">第二十二条  </w:t>
      </w:r>
      <w:r w:rsidRPr="00682C8C">
        <w:rPr>
          <w:rFonts w:ascii="仿宋_GB2312" w:eastAsia="仿宋_GB2312" w:hAnsi="宋体" w:cs="宋体" w:hint="eastAsia"/>
          <w:bCs/>
          <w:kern w:val="0"/>
          <w:sz w:val="32"/>
          <w:szCs w:val="32"/>
        </w:rPr>
        <w:t>营养指导工作应当面向公众，以预防营养相关疾病为目标，重点是营养缺乏与营养过剩的人群。</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第二十三条  </w:t>
      </w:r>
      <w:r w:rsidRPr="00682C8C">
        <w:rPr>
          <w:rFonts w:ascii="仿宋_GB2312" w:eastAsia="仿宋_GB2312" w:hAnsi="宋体" w:cs="宋体" w:hint="eastAsia"/>
          <w:bCs/>
          <w:kern w:val="0"/>
          <w:sz w:val="32"/>
          <w:szCs w:val="32"/>
        </w:rPr>
        <w:t>营养指导工作应当包括下列内容：</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（一）有关营养知识的咨询；</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（二）营养状况的评价；</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（三）膳食搭配和摄入量的建议；</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（四）强化食品和营养素补充剂选择的建议；</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（五）食物营养标签的使用；</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（六）社会及媒体的营养与健康课堂；</w:t>
      </w:r>
    </w:p>
    <w:p w:rsidR="00682C8C" w:rsidRPr="00682C8C" w:rsidRDefault="00682C8C" w:rsidP="00682C8C">
      <w:pPr>
        <w:widowControl/>
        <w:spacing w:line="580" w:lineRule="exact"/>
        <w:ind w:firstLineChars="200" w:firstLine="640"/>
        <w:jc w:val="left"/>
        <w:rPr>
          <w:rFonts w:ascii="黑体" w:eastAsia="黑体" w:hAnsi="宋体" w:cs="宋体" w:hint="eastAsia"/>
          <w:bCs/>
          <w:kern w:val="0"/>
          <w:sz w:val="32"/>
          <w:szCs w:val="32"/>
        </w:rPr>
      </w:pPr>
      <w:r w:rsidRPr="00682C8C">
        <w:rPr>
          <w:rFonts w:ascii="仿宋_GB2312" w:eastAsia="仿宋_GB2312" w:hAnsi="宋体" w:cs="宋体" w:hint="eastAsia"/>
          <w:bCs/>
          <w:kern w:val="0"/>
          <w:sz w:val="32"/>
          <w:szCs w:val="32"/>
        </w:rPr>
        <w:t>（七）其他营养指导服务。</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r w:rsidRPr="00682C8C">
        <w:rPr>
          <w:rFonts w:ascii="黑体" w:eastAsia="黑体" w:hAnsi="宋体" w:cs="宋体" w:hint="eastAsia"/>
          <w:bCs/>
          <w:kern w:val="0"/>
          <w:sz w:val="32"/>
          <w:szCs w:val="32"/>
        </w:rPr>
        <w:t xml:space="preserve">第二十四条  </w:t>
      </w:r>
      <w:r w:rsidRPr="00682C8C">
        <w:rPr>
          <w:rFonts w:ascii="仿宋_GB2312" w:eastAsia="仿宋_GB2312" w:hAnsi="宋体" w:cs="宋体" w:hint="eastAsia"/>
          <w:bCs/>
          <w:kern w:val="0"/>
          <w:sz w:val="32"/>
          <w:szCs w:val="32"/>
        </w:rPr>
        <w:t>疾病预防控制机构可以开展营养改善示范单位试点工作。</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开展营养改善示范单位试点工作，应当有总体规划安排、具体目标要求、相应的措施和经费保证。</w:t>
      </w:r>
    </w:p>
    <w:p w:rsidR="00682C8C" w:rsidRPr="00682C8C" w:rsidRDefault="00682C8C" w:rsidP="00682C8C">
      <w:pPr>
        <w:widowControl/>
        <w:spacing w:line="580" w:lineRule="exact"/>
        <w:ind w:firstLineChars="200" w:firstLine="640"/>
        <w:jc w:val="left"/>
        <w:rPr>
          <w:rFonts w:ascii="仿宋_GB2312" w:eastAsia="仿宋_GB2312" w:hAnsi="宋体" w:cs="宋体" w:hint="eastAsia"/>
          <w:kern w:val="0"/>
          <w:sz w:val="32"/>
          <w:szCs w:val="32"/>
        </w:rPr>
      </w:pPr>
      <w:r w:rsidRPr="00682C8C">
        <w:rPr>
          <w:rFonts w:ascii="黑体" w:eastAsia="黑体" w:hAnsi="宋体" w:cs="宋体" w:hint="eastAsia"/>
          <w:bCs/>
          <w:kern w:val="0"/>
          <w:sz w:val="32"/>
          <w:szCs w:val="32"/>
        </w:rPr>
        <w:t xml:space="preserve">第二十五条  </w:t>
      </w:r>
      <w:r w:rsidRPr="00682C8C">
        <w:rPr>
          <w:rFonts w:ascii="仿宋_GB2312" w:eastAsia="仿宋_GB2312" w:hAnsi="宋体" w:cs="宋体" w:hint="eastAsia"/>
          <w:bCs/>
          <w:kern w:val="0"/>
          <w:sz w:val="32"/>
          <w:szCs w:val="32"/>
        </w:rPr>
        <w:t>营养改善示范单位试点工作，可以是综合营养改善，也可以是单项营养改善。</w:t>
      </w:r>
    </w:p>
    <w:p w:rsidR="00682C8C" w:rsidRPr="00682C8C" w:rsidRDefault="00682C8C" w:rsidP="00682C8C">
      <w:pPr>
        <w:widowControl/>
        <w:spacing w:line="580" w:lineRule="exact"/>
        <w:jc w:val="left"/>
        <w:rPr>
          <w:rFonts w:ascii="宋体" w:eastAsia="仿宋_GB2312" w:hAnsi="宋体" w:cs="宋体" w:hint="eastAsia"/>
          <w:color w:val="FF0000"/>
          <w:kern w:val="0"/>
          <w:sz w:val="32"/>
          <w:szCs w:val="32"/>
        </w:rPr>
      </w:pPr>
    </w:p>
    <w:p w:rsidR="00682C8C" w:rsidRPr="00682C8C" w:rsidRDefault="00682C8C" w:rsidP="00682C8C">
      <w:pPr>
        <w:widowControl/>
        <w:spacing w:line="580" w:lineRule="exact"/>
        <w:ind w:firstLine="645"/>
        <w:jc w:val="center"/>
        <w:rPr>
          <w:rFonts w:ascii="仿宋_GB2312" w:eastAsia="仿宋_GB2312" w:hAnsi="宋体" w:cs="宋体"/>
          <w:bCs/>
          <w:kern w:val="0"/>
          <w:sz w:val="32"/>
          <w:szCs w:val="32"/>
        </w:rPr>
      </w:pPr>
      <w:r w:rsidRPr="00682C8C">
        <w:rPr>
          <w:rFonts w:ascii="黑体" w:eastAsia="黑体" w:hAnsi="黑体" w:cs="宋体" w:hint="eastAsia"/>
          <w:kern w:val="0"/>
          <w:sz w:val="32"/>
          <w:szCs w:val="32"/>
        </w:rPr>
        <w:t>第五章  营养干预</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第二十六条  </w:t>
      </w:r>
      <w:r w:rsidRPr="00682C8C">
        <w:rPr>
          <w:rFonts w:ascii="仿宋_GB2312" w:eastAsia="仿宋_GB2312" w:hAnsi="宋体" w:cs="宋体" w:hint="eastAsia"/>
          <w:bCs/>
          <w:kern w:val="0"/>
          <w:sz w:val="32"/>
          <w:szCs w:val="32"/>
        </w:rPr>
        <w:t>县级以上人民政府卫生行政部门应当根据营养监测发现的问题，制订营养干预计划，报同级人民政府批准后实施。</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lastRenderedPageBreak/>
        <w:t>营养干预应当从实际出发，结合经费、当地资源、食品供应等条件，因地制宜，循序渐进。</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第二十七条  </w:t>
      </w:r>
      <w:r w:rsidRPr="00682C8C">
        <w:rPr>
          <w:rFonts w:ascii="仿宋_GB2312" w:eastAsia="仿宋_GB2312" w:hAnsi="宋体" w:cs="宋体" w:hint="eastAsia"/>
          <w:bCs/>
          <w:kern w:val="0"/>
          <w:sz w:val="32"/>
          <w:szCs w:val="32"/>
        </w:rPr>
        <w:t>疾病预防控制机构应当加强对中小学校学生食堂和学生营养配餐单位的指导。</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中小学校学生食堂和学生营养配餐单位应当合理搭配膳食，引导学生养成正确的饮食习惯，改善中小学生生长发育和营养状况。</w:t>
      </w:r>
      <w:r w:rsidRPr="00682C8C">
        <w:rPr>
          <w:rFonts w:ascii="仿宋_GB2312" w:eastAsia="仿宋_GB2312" w:hAnsi="宋体" w:cs="宋体" w:hint="eastAsia"/>
          <w:kern w:val="0"/>
          <w:sz w:val="32"/>
          <w:szCs w:val="32"/>
        </w:rPr>
        <w:t>鼓励医疗机构、大专院校、科研院所、营养学会等单位协助或参与学校营养促进工作。</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第二十八条  </w:t>
      </w:r>
      <w:r w:rsidRPr="00682C8C">
        <w:rPr>
          <w:rFonts w:ascii="仿宋_GB2312" w:eastAsia="仿宋_GB2312" w:hAnsi="宋体" w:cs="宋体" w:hint="eastAsia"/>
          <w:bCs/>
          <w:kern w:val="0"/>
          <w:sz w:val="32"/>
          <w:szCs w:val="32"/>
        </w:rPr>
        <w:t>医疗机构应当加强临床营养工作，改善患者饮食和营养，发挥营养干预对促进患者辅助治疗和康复的作用。</w:t>
      </w:r>
    </w:p>
    <w:p w:rsidR="00682C8C" w:rsidRPr="00682C8C" w:rsidRDefault="00682C8C" w:rsidP="00682C8C">
      <w:pPr>
        <w:widowControl/>
        <w:spacing w:line="580" w:lineRule="exact"/>
        <w:ind w:firstLine="645"/>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第二十九条  </w:t>
      </w:r>
      <w:r w:rsidRPr="00682C8C">
        <w:rPr>
          <w:rFonts w:ascii="仿宋_GB2312" w:eastAsia="仿宋_GB2312" w:hAnsi="宋体" w:cs="宋体" w:hint="eastAsia"/>
          <w:bCs/>
          <w:kern w:val="0"/>
          <w:sz w:val="32"/>
          <w:szCs w:val="32"/>
        </w:rPr>
        <w:t>卫生行政部门应当将营养干预纳入地震、水灾、旱灾等自然灾害和突发公共卫生事件的应急预案，对营养食物的供给和储备提供专业技术指导，预防与减少急性营养不良的发生。</w:t>
      </w:r>
    </w:p>
    <w:p w:rsidR="00682C8C" w:rsidRPr="00682C8C" w:rsidRDefault="00682C8C" w:rsidP="00682C8C">
      <w:pPr>
        <w:widowControl/>
        <w:spacing w:line="580" w:lineRule="exact"/>
        <w:ind w:firstLine="645"/>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第三十条  </w:t>
      </w:r>
      <w:r w:rsidRPr="00682C8C">
        <w:rPr>
          <w:rFonts w:ascii="仿宋_GB2312" w:eastAsia="仿宋_GB2312" w:hAnsi="宋体" w:cs="宋体" w:hint="eastAsia"/>
          <w:bCs/>
          <w:kern w:val="0"/>
          <w:sz w:val="32"/>
          <w:szCs w:val="32"/>
        </w:rPr>
        <w:t>对灾区居民进行营养干预应当优先照顾儿童、孕产妇、老年人等。</w:t>
      </w:r>
    </w:p>
    <w:p w:rsidR="00682C8C" w:rsidRPr="00682C8C" w:rsidRDefault="00682C8C" w:rsidP="00682C8C">
      <w:pPr>
        <w:widowControl/>
        <w:spacing w:line="580" w:lineRule="exact"/>
        <w:ind w:firstLine="645"/>
        <w:jc w:val="left"/>
        <w:rPr>
          <w:rFonts w:ascii="仿宋_GB2312" w:eastAsia="仿宋_GB2312" w:hAnsi="宋体" w:cs="宋体" w:hint="eastAsia"/>
          <w:bCs/>
          <w:kern w:val="0"/>
          <w:sz w:val="32"/>
          <w:szCs w:val="32"/>
        </w:rPr>
      </w:pPr>
      <w:r w:rsidRPr="00682C8C">
        <w:rPr>
          <w:rFonts w:ascii="仿宋_GB2312" w:eastAsia="仿宋_GB2312" w:hAnsi="宋体" w:cs="宋体" w:hint="eastAsia"/>
          <w:bCs/>
          <w:kern w:val="0"/>
          <w:sz w:val="32"/>
          <w:szCs w:val="32"/>
        </w:rPr>
        <w:t>结合临床需要，对救治的伤病员进行营养干预。</w:t>
      </w:r>
    </w:p>
    <w:p w:rsidR="00682C8C" w:rsidRPr="00682C8C" w:rsidRDefault="00682C8C" w:rsidP="00682C8C">
      <w:pPr>
        <w:widowControl/>
        <w:spacing w:line="580" w:lineRule="exact"/>
        <w:ind w:firstLineChars="200" w:firstLine="640"/>
        <w:jc w:val="left"/>
        <w:rPr>
          <w:rFonts w:ascii="仿宋_GB2312" w:eastAsia="仿宋_GB2312" w:hAnsi="宋体" w:cs="宋体" w:hint="eastAsia"/>
          <w:bCs/>
          <w:kern w:val="0"/>
          <w:sz w:val="32"/>
          <w:szCs w:val="32"/>
        </w:rPr>
      </w:pPr>
      <w:r w:rsidRPr="00682C8C">
        <w:rPr>
          <w:rFonts w:ascii="黑体" w:eastAsia="黑体" w:hAnsi="宋体" w:cs="宋体" w:hint="eastAsia"/>
          <w:bCs/>
          <w:kern w:val="0"/>
          <w:sz w:val="32"/>
          <w:szCs w:val="32"/>
        </w:rPr>
        <w:t xml:space="preserve">第三十一条  </w:t>
      </w:r>
      <w:r w:rsidRPr="00682C8C">
        <w:rPr>
          <w:rFonts w:ascii="仿宋_GB2312" w:eastAsia="仿宋_GB2312" w:hAnsi="宋体" w:cs="宋体" w:hint="eastAsia"/>
          <w:bCs/>
          <w:kern w:val="0"/>
          <w:sz w:val="32"/>
          <w:szCs w:val="32"/>
        </w:rPr>
        <w:t>鼓励社会力量资助贫困地区中小学校改善学生营养状况。</w:t>
      </w:r>
    </w:p>
    <w:p w:rsidR="00682C8C" w:rsidRPr="00682C8C" w:rsidRDefault="00682C8C" w:rsidP="00682C8C">
      <w:pPr>
        <w:widowControl/>
        <w:spacing w:line="580" w:lineRule="exact"/>
        <w:jc w:val="center"/>
        <w:rPr>
          <w:rFonts w:ascii="黑体" w:eastAsia="黑体" w:hAnsi="黑体" w:cs="宋体" w:hint="eastAsia"/>
          <w:kern w:val="0"/>
          <w:sz w:val="32"/>
          <w:szCs w:val="32"/>
        </w:rPr>
      </w:pPr>
    </w:p>
    <w:p w:rsidR="00682C8C" w:rsidRPr="00682C8C" w:rsidRDefault="00682C8C" w:rsidP="00682C8C">
      <w:pPr>
        <w:widowControl/>
        <w:spacing w:line="580" w:lineRule="exact"/>
        <w:jc w:val="center"/>
        <w:rPr>
          <w:rFonts w:ascii="仿宋_GB2312" w:eastAsia="仿宋_GB2312" w:hAnsi="宋体" w:cs="宋体" w:hint="eastAsia"/>
          <w:bCs/>
          <w:kern w:val="0"/>
          <w:sz w:val="32"/>
          <w:szCs w:val="32"/>
        </w:rPr>
      </w:pPr>
      <w:r w:rsidRPr="00682C8C">
        <w:rPr>
          <w:rFonts w:ascii="黑体" w:eastAsia="黑体" w:hAnsi="黑体" w:cs="宋体" w:hint="eastAsia"/>
          <w:kern w:val="0"/>
          <w:sz w:val="32"/>
          <w:szCs w:val="32"/>
        </w:rPr>
        <w:t>第六章  奖励</w:t>
      </w:r>
    </w:p>
    <w:p w:rsidR="00682C8C" w:rsidRPr="00682C8C" w:rsidRDefault="00682C8C" w:rsidP="00682C8C">
      <w:pPr>
        <w:widowControl/>
        <w:spacing w:line="580" w:lineRule="exact"/>
        <w:ind w:firstLineChars="200" w:firstLine="640"/>
        <w:jc w:val="left"/>
        <w:rPr>
          <w:rFonts w:ascii="宋体" w:eastAsia="仿宋_GB2312" w:hAnsi="宋体" w:cs="宋体" w:hint="eastAsia"/>
          <w:bCs/>
          <w:kern w:val="0"/>
          <w:sz w:val="32"/>
          <w:szCs w:val="32"/>
        </w:rPr>
      </w:pPr>
      <w:r w:rsidRPr="00682C8C">
        <w:rPr>
          <w:rFonts w:ascii="黑体" w:eastAsia="黑体" w:hAnsi="黑体" w:cs="宋体"/>
          <w:bCs/>
          <w:kern w:val="0"/>
          <w:sz w:val="32"/>
          <w:szCs w:val="32"/>
        </w:rPr>
        <w:t xml:space="preserve">第三十二条  </w:t>
      </w:r>
      <w:r w:rsidRPr="00682C8C">
        <w:rPr>
          <w:rFonts w:ascii="仿宋_GB2312" w:eastAsia="仿宋_GB2312" w:hAnsi="宋体" w:cs="宋体" w:hint="eastAsia"/>
          <w:bCs/>
          <w:kern w:val="0"/>
          <w:sz w:val="32"/>
          <w:szCs w:val="32"/>
        </w:rPr>
        <w:t>县级以上人民政府卫生行政部门应当对营养改善工作作出突出贡献的单位和个人，给予表彰和奖励。</w:t>
      </w:r>
    </w:p>
    <w:p w:rsidR="00682C8C" w:rsidRPr="00682C8C" w:rsidRDefault="00682C8C" w:rsidP="00682C8C">
      <w:pPr>
        <w:widowControl/>
        <w:spacing w:line="580" w:lineRule="exact"/>
        <w:ind w:firstLineChars="200" w:firstLine="640"/>
        <w:jc w:val="left"/>
        <w:rPr>
          <w:rFonts w:ascii="宋体" w:eastAsia="仿宋_GB2312" w:hAnsi="宋体" w:cs="宋体"/>
          <w:bCs/>
          <w:kern w:val="0"/>
          <w:sz w:val="32"/>
          <w:szCs w:val="32"/>
        </w:rPr>
      </w:pPr>
      <w:r w:rsidRPr="00682C8C">
        <w:rPr>
          <w:rFonts w:ascii="黑体" w:eastAsia="黑体" w:hAnsi="黑体" w:cs="宋体"/>
          <w:bCs/>
          <w:kern w:val="0"/>
          <w:sz w:val="32"/>
          <w:szCs w:val="32"/>
        </w:rPr>
        <w:lastRenderedPageBreak/>
        <w:t xml:space="preserve">第三十三条  </w:t>
      </w:r>
      <w:r w:rsidRPr="00682C8C">
        <w:rPr>
          <w:rFonts w:ascii="仿宋_GB2312" w:eastAsia="仿宋_GB2312" w:hAnsi="宋体" w:cs="宋体" w:hint="eastAsia"/>
          <w:kern w:val="0"/>
          <w:sz w:val="32"/>
          <w:szCs w:val="32"/>
        </w:rPr>
        <w:t>中国营养学会在协助卫生行政部门开展</w:t>
      </w:r>
      <w:r w:rsidRPr="00682C8C">
        <w:rPr>
          <w:rFonts w:ascii="仿宋_GB2312" w:eastAsia="仿宋_GB2312" w:hAnsi="宋体" w:cs="宋体" w:hint="eastAsia"/>
          <w:bCs/>
          <w:kern w:val="0"/>
          <w:sz w:val="32"/>
          <w:szCs w:val="32"/>
        </w:rPr>
        <w:t>营养改善工作时，可以</w:t>
      </w:r>
      <w:r w:rsidRPr="00682C8C">
        <w:rPr>
          <w:rFonts w:ascii="仿宋_GB2312" w:eastAsia="仿宋_GB2312" w:hAnsi="宋体" w:cs="宋体" w:hint="eastAsia"/>
          <w:kern w:val="0"/>
          <w:sz w:val="32"/>
          <w:szCs w:val="32"/>
        </w:rPr>
        <w:t>对</w:t>
      </w:r>
      <w:r w:rsidRPr="00682C8C">
        <w:rPr>
          <w:rFonts w:ascii="仿宋_GB2312" w:eastAsia="仿宋_GB2312" w:hAnsi="宋体" w:cs="宋体" w:hint="eastAsia"/>
          <w:bCs/>
          <w:kern w:val="0"/>
          <w:sz w:val="32"/>
          <w:szCs w:val="32"/>
        </w:rPr>
        <w:t>营养改善工作先进单位</w:t>
      </w:r>
      <w:r w:rsidRPr="00682C8C">
        <w:rPr>
          <w:rFonts w:ascii="仿宋_GB2312" w:eastAsia="仿宋_GB2312" w:hAnsi="宋体" w:cs="宋体" w:hint="eastAsia"/>
          <w:kern w:val="0"/>
          <w:sz w:val="32"/>
          <w:szCs w:val="32"/>
        </w:rPr>
        <w:t>授予</w:t>
      </w:r>
      <w:r w:rsidRPr="00682C8C">
        <w:rPr>
          <w:rFonts w:ascii="仿宋_GB2312" w:eastAsia="仿宋_GB2312" w:hAnsi="宋体" w:cs="宋体" w:hint="eastAsia"/>
          <w:bCs/>
          <w:kern w:val="0"/>
          <w:sz w:val="32"/>
          <w:szCs w:val="32"/>
        </w:rPr>
        <w:t>奖牌或者证书。</w:t>
      </w:r>
    </w:p>
    <w:p w:rsidR="00682C8C" w:rsidRPr="00682C8C" w:rsidRDefault="00682C8C" w:rsidP="00682C8C">
      <w:pPr>
        <w:widowControl/>
        <w:spacing w:line="580" w:lineRule="exact"/>
        <w:jc w:val="center"/>
        <w:rPr>
          <w:rFonts w:ascii="黑体" w:eastAsia="黑体" w:hAnsi="黑体" w:cs="宋体"/>
          <w:kern w:val="0"/>
          <w:sz w:val="32"/>
          <w:szCs w:val="32"/>
        </w:rPr>
      </w:pPr>
    </w:p>
    <w:p w:rsidR="00682C8C" w:rsidRPr="00682C8C" w:rsidRDefault="00682C8C" w:rsidP="00682C8C">
      <w:pPr>
        <w:widowControl/>
        <w:spacing w:line="580" w:lineRule="exact"/>
        <w:jc w:val="center"/>
        <w:rPr>
          <w:rFonts w:ascii="黑体" w:eastAsia="黑体" w:hAnsi="黑体" w:cs="宋体" w:hint="eastAsia"/>
          <w:kern w:val="0"/>
          <w:sz w:val="32"/>
          <w:szCs w:val="32"/>
        </w:rPr>
      </w:pPr>
      <w:r w:rsidRPr="00682C8C">
        <w:rPr>
          <w:rFonts w:ascii="黑体" w:eastAsia="黑体" w:hAnsi="黑体" w:cs="宋体" w:hint="eastAsia"/>
          <w:kern w:val="0"/>
          <w:sz w:val="32"/>
          <w:szCs w:val="32"/>
        </w:rPr>
        <w:t>第七章附则</w:t>
      </w:r>
    </w:p>
    <w:p w:rsidR="00682C8C" w:rsidRPr="00682C8C" w:rsidRDefault="00682C8C" w:rsidP="00682C8C">
      <w:pPr>
        <w:widowControl/>
        <w:adjustRightInd w:val="0"/>
        <w:snapToGrid w:val="0"/>
        <w:spacing w:line="580" w:lineRule="exact"/>
        <w:ind w:firstLine="555"/>
        <w:jc w:val="left"/>
        <w:rPr>
          <w:rFonts w:ascii="仿宋_GB2312" w:eastAsia="仿宋_GB2312" w:hAnsi="宋体" w:cs="宋体" w:hint="eastAsia"/>
          <w:kern w:val="0"/>
          <w:sz w:val="32"/>
          <w:szCs w:val="32"/>
        </w:rPr>
      </w:pPr>
      <w:r w:rsidRPr="00682C8C">
        <w:rPr>
          <w:rFonts w:ascii="黑体" w:eastAsia="黑体" w:hAnsi="宋体" w:cs="宋体" w:hint="eastAsia"/>
          <w:bCs/>
          <w:kern w:val="0"/>
          <w:sz w:val="32"/>
          <w:szCs w:val="32"/>
        </w:rPr>
        <w:t>第三十四条</w:t>
      </w:r>
      <w:r w:rsidRPr="00682C8C">
        <w:rPr>
          <w:rFonts w:ascii="仿宋_GB2312" w:eastAsia="仿宋_GB2312" w:hAnsi="宋体" w:cs="宋体" w:hint="eastAsia"/>
          <w:kern w:val="0"/>
          <w:sz w:val="32"/>
          <w:szCs w:val="32"/>
        </w:rPr>
        <w:t xml:space="preserve">  本办法中下列用语的含义：</w:t>
      </w:r>
    </w:p>
    <w:p w:rsidR="00682C8C" w:rsidRPr="00682C8C" w:rsidRDefault="00682C8C" w:rsidP="00682C8C">
      <w:pPr>
        <w:widowControl/>
        <w:adjustRightInd w:val="0"/>
        <w:snapToGrid w:val="0"/>
        <w:spacing w:line="580" w:lineRule="exact"/>
        <w:ind w:firstLine="555"/>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营养缺乏：亦称“营养不足”，是指机体从食物中获得的能量、营养素不能满足身体需要，从而影响生长、发育或生理功能的现象。营养缺乏可以通过膳食调查、体格测量及相关的生理、生化指标的检测来发现。</w:t>
      </w:r>
    </w:p>
    <w:p w:rsidR="00682C8C" w:rsidRPr="00682C8C" w:rsidRDefault="00682C8C" w:rsidP="00682C8C">
      <w:pPr>
        <w:widowControl/>
        <w:adjustRightInd w:val="0"/>
        <w:snapToGrid w:val="0"/>
        <w:spacing w:line="580" w:lineRule="exact"/>
        <w:ind w:firstLine="555"/>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营养过剩：亦称“营养过度”。指机体从食物中获得的能量、营养素超过了身体需要，导致超重、肥胖等现象。营养过剩可以通过膳食调查、体格测量及相关的生理、生化指标的检测来发现。</w:t>
      </w:r>
    </w:p>
    <w:p w:rsidR="00682C8C" w:rsidRPr="00682C8C" w:rsidRDefault="00682C8C" w:rsidP="00682C8C">
      <w:pPr>
        <w:widowControl/>
        <w:adjustRightInd w:val="0"/>
        <w:snapToGrid w:val="0"/>
        <w:spacing w:line="580" w:lineRule="exact"/>
        <w:ind w:firstLine="555"/>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宏量营养素：膳食供给最多的三种产生能量的必需营养素，即蛋白质、脂肪和碳水化合物。人体每日需要量为数十克至数百克。</w:t>
      </w:r>
    </w:p>
    <w:p w:rsidR="00682C8C" w:rsidRPr="00682C8C" w:rsidRDefault="00682C8C" w:rsidP="00682C8C">
      <w:pPr>
        <w:widowControl/>
        <w:adjustRightInd w:val="0"/>
        <w:snapToGrid w:val="0"/>
        <w:spacing w:line="580" w:lineRule="exact"/>
        <w:ind w:firstLine="555"/>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 xml:space="preserve">微量营养素：除了宏量营养素之外的其他必需营养素，包括矿物质和维生素两大类。人体每日对这些营养素的需要量较少，一般以毫克或微克计。 </w:t>
      </w:r>
    </w:p>
    <w:p w:rsidR="00682C8C" w:rsidRPr="00682C8C" w:rsidRDefault="00682C8C" w:rsidP="00682C8C">
      <w:pPr>
        <w:widowControl/>
        <w:adjustRightInd w:val="0"/>
        <w:snapToGrid w:val="0"/>
        <w:spacing w:line="580" w:lineRule="exact"/>
        <w:ind w:firstLine="555"/>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t>蛋白质-能量营养不良：由于摄入的蛋白质和能量不能满足身体需要而出现的营养缺乏病，多见于灾荒年代或食物短缺地区，儿童受累尤为严重。主要表现为生长迟滞，体重不足，严重消瘦或水肿。</w:t>
      </w:r>
    </w:p>
    <w:p w:rsidR="00682C8C" w:rsidRPr="00682C8C" w:rsidRDefault="00682C8C" w:rsidP="00682C8C">
      <w:pPr>
        <w:widowControl/>
        <w:adjustRightInd w:val="0"/>
        <w:snapToGrid w:val="0"/>
        <w:spacing w:line="580" w:lineRule="exact"/>
        <w:ind w:firstLine="555"/>
        <w:jc w:val="left"/>
        <w:rPr>
          <w:rFonts w:ascii="仿宋_GB2312" w:eastAsia="仿宋_GB2312" w:hAnsi="宋体" w:cs="宋体" w:hint="eastAsia"/>
          <w:kern w:val="0"/>
          <w:sz w:val="32"/>
          <w:szCs w:val="32"/>
        </w:rPr>
      </w:pPr>
      <w:r w:rsidRPr="00682C8C">
        <w:rPr>
          <w:rFonts w:ascii="仿宋_GB2312" w:eastAsia="仿宋_GB2312" w:hAnsi="宋体" w:cs="宋体" w:hint="eastAsia"/>
          <w:kern w:val="0"/>
          <w:sz w:val="32"/>
          <w:szCs w:val="32"/>
        </w:rPr>
        <w:lastRenderedPageBreak/>
        <w:t>超重和肥胖：体重超过了“健康体重”标准为超重；严重的超重，达到了肥胖的标准，为肥胖。成年人一般用体质指数（BMI）作为判断标准，BMI≥24 kg/m</w:t>
      </w:r>
      <w:r w:rsidRPr="00682C8C">
        <w:rPr>
          <w:rFonts w:ascii="仿宋_GB2312" w:eastAsia="仿宋_GB2312" w:hAnsi="宋体" w:cs="宋体" w:hint="eastAsia"/>
          <w:kern w:val="0"/>
          <w:sz w:val="32"/>
          <w:szCs w:val="32"/>
          <w:vertAlign w:val="superscript"/>
        </w:rPr>
        <w:t>2</w:t>
      </w:r>
      <w:r w:rsidRPr="00682C8C">
        <w:rPr>
          <w:rFonts w:ascii="仿宋_GB2312" w:eastAsia="仿宋_GB2312" w:hAnsi="宋体" w:cs="宋体" w:hint="eastAsia"/>
          <w:kern w:val="0"/>
          <w:sz w:val="32"/>
          <w:szCs w:val="32"/>
        </w:rPr>
        <w:t xml:space="preserve"> 为超重；BMI≥28 kg/m</w:t>
      </w:r>
      <w:r w:rsidRPr="00682C8C">
        <w:rPr>
          <w:rFonts w:ascii="仿宋_GB2312" w:eastAsia="仿宋_GB2312" w:hAnsi="宋体" w:cs="宋体" w:hint="eastAsia"/>
          <w:kern w:val="0"/>
          <w:sz w:val="32"/>
          <w:szCs w:val="32"/>
          <w:vertAlign w:val="superscript"/>
        </w:rPr>
        <w:t>2</w:t>
      </w:r>
      <w:r w:rsidRPr="00682C8C">
        <w:rPr>
          <w:rFonts w:ascii="仿宋_GB2312" w:eastAsia="仿宋_GB2312" w:hAnsi="宋体" w:cs="宋体" w:hint="eastAsia"/>
          <w:kern w:val="0"/>
          <w:sz w:val="32"/>
          <w:szCs w:val="32"/>
        </w:rPr>
        <w:t xml:space="preserve"> 为肥胖。超重和肥胖都是不健康的表现。</w:t>
      </w:r>
    </w:p>
    <w:p w:rsidR="00682C8C" w:rsidRPr="00682C8C" w:rsidRDefault="00682C8C" w:rsidP="00682C8C">
      <w:pPr>
        <w:widowControl/>
        <w:adjustRightInd w:val="0"/>
        <w:snapToGrid w:val="0"/>
        <w:spacing w:line="580" w:lineRule="exact"/>
        <w:ind w:firstLine="555"/>
        <w:jc w:val="left"/>
        <w:rPr>
          <w:rFonts w:ascii="仿宋_GB2312" w:eastAsia="仿宋_GB2312" w:hAnsi="宋体" w:cs="宋体" w:hint="eastAsia"/>
          <w:kern w:val="0"/>
          <w:sz w:val="32"/>
          <w:szCs w:val="32"/>
        </w:rPr>
      </w:pPr>
      <w:r w:rsidRPr="00682C8C">
        <w:rPr>
          <w:rFonts w:ascii="黑体" w:eastAsia="黑体" w:hAnsi="宋体" w:cs="宋体" w:hint="eastAsia"/>
          <w:kern w:val="0"/>
          <w:sz w:val="32"/>
          <w:szCs w:val="32"/>
        </w:rPr>
        <w:t>第</w:t>
      </w:r>
      <w:r w:rsidRPr="00682C8C">
        <w:rPr>
          <w:rFonts w:ascii="黑体" w:eastAsia="黑体" w:hAnsi="宋体" w:cs="宋体" w:hint="eastAsia"/>
          <w:color w:val="000000"/>
          <w:kern w:val="0"/>
          <w:sz w:val="32"/>
          <w:szCs w:val="32"/>
        </w:rPr>
        <w:t>三十五</w:t>
      </w:r>
      <w:r w:rsidRPr="00682C8C">
        <w:rPr>
          <w:rFonts w:ascii="黑体" w:eastAsia="黑体" w:hAnsi="宋体" w:cs="宋体" w:hint="eastAsia"/>
          <w:kern w:val="0"/>
          <w:sz w:val="32"/>
          <w:szCs w:val="32"/>
        </w:rPr>
        <w:t xml:space="preserve">条  </w:t>
      </w:r>
      <w:r w:rsidRPr="00682C8C">
        <w:rPr>
          <w:rFonts w:ascii="仿宋_GB2312" w:eastAsia="仿宋_GB2312" w:hAnsi="宋体" w:cs="宋体" w:hint="eastAsia"/>
          <w:bCs/>
          <w:kern w:val="0"/>
          <w:sz w:val="32"/>
          <w:szCs w:val="32"/>
        </w:rPr>
        <w:t>省、自治区、直辖市人民政府卫生行政部门可以根据本办法制定实施细则。</w:t>
      </w:r>
    </w:p>
    <w:p w:rsidR="00682C8C" w:rsidRPr="00682C8C" w:rsidRDefault="00682C8C" w:rsidP="00682C8C">
      <w:pPr>
        <w:widowControl/>
        <w:adjustRightInd w:val="0"/>
        <w:snapToGrid w:val="0"/>
        <w:spacing w:line="580" w:lineRule="exact"/>
        <w:ind w:firstLine="555"/>
        <w:jc w:val="left"/>
        <w:rPr>
          <w:rFonts w:ascii="黑体" w:eastAsia="黑体" w:hAnsi="宋体" w:cs="宋体" w:hint="eastAsia"/>
          <w:kern w:val="0"/>
          <w:sz w:val="32"/>
          <w:szCs w:val="32"/>
        </w:rPr>
      </w:pPr>
      <w:r w:rsidRPr="00682C8C">
        <w:rPr>
          <w:rFonts w:ascii="黑体" w:eastAsia="黑体" w:hAnsi="宋体" w:cs="宋体" w:hint="eastAsia"/>
          <w:kern w:val="0"/>
          <w:sz w:val="32"/>
          <w:szCs w:val="32"/>
        </w:rPr>
        <w:t>第</w:t>
      </w:r>
      <w:r w:rsidRPr="00682C8C">
        <w:rPr>
          <w:rFonts w:ascii="黑体" w:eastAsia="黑体" w:hAnsi="宋体" w:cs="宋体" w:hint="eastAsia"/>
          <w:color w:val="000000"/>
          <w:kern w:val="0"/>
          <w:sz w:val="32"/>
          <w:szCs w:val="32"/>
        </w:rPr>
        <w:t>三十六</w:t>
      </w:r>
      <w:r w:rsidRPr="00682C8C">
        <w:rPr>
          <w:rFonts w:ascii="黑体" w:eastAsia="黑体" w:hAnsi="宋体" w:cs="宋体" w:hint="eastAsia"/>
          <w:kern w:val="0"/>
          <w:sz w:val="32"/>
          <w:szCs w:val="32"/>
        </w:rPr>
        <w:t xml:space="preserve">条  </w:t>
      </w:r>
      <w:r w:rsidRPr="00682C8C">
        <w:rPr>
          <w:rFonts w:ascii="仿宋_GB2312" w:eastAsia="仿宋_GB2312" w:hAnsi="宋体" w:cs="宋体" w:hint="eastAsia"/>
          <w:bCs/>
          <w:kern w:val="0"/>
          <w:sz w:val="32"/>
          <w:szCs w:val="32"/>
        </w:rPr>
        <w:t>本办法自2010年9月1日起施行。</w:t>
      </w:r>
    </w:p>
    <w:p w:rsidR="00B95242" w:rsidRPr="00682C8C" w:rsidRDefault="00B95242"/>
    <w:sectPr w:rsidR="00B95242" w:rsidRPr="00682C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242" w:rsidRDefault="00B95242" w:rsidP="00682C8C">
      <w:r>
        <w:separator/>
      </w:r>
    </w:p>
  </w:endnote>
  <w:endnote w:type="continuationSeparator" w:id="1">
    <w:p w:rsidR="00B95242" w:rsidRDefault="00B95242" w:rsidP="00682C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242" w:rsidRDefault="00B95242" w:rsidP="00682C8C">
      <w:r>
        <w:separator/>
      </w:r>
    </w:p>
  </w:footnote>
  <w:footnote w:type="continuationSeparator" w:id="1">
    <w:p w:rsidR="00B95242" w:rsidRDefault="00B95242" w:rsidP="00682C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C8C"/>
    <w:rsid w:val="00682C8C"/>
    <w:rsid w:val="00B95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C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C8C"/>
    <w:rPr>
      <w:sz w:val="18"/>
      <w:szCs w:val="18"/>
    </w:rPr>
  </w:style>
  <w:style w:type="paragraph" w:styleId="a4">
    <w:name w:val="footer"/>
    <w:basedOn w:val="a"/>
    <w:link w:val="Char0"/>
    <w:uiPriority w:val="99"/>
    <w:semiHidden/>
    <w:unhideWhenUsed/>
    <w:rsid w:val="00682C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C8C"/>
    <w:rPr>
      <w:sz w:val="18"/>
      <w:szCs w:val="18"/>
    </w:rPr>
  </w:style>
  <w:style w:type="character" w:styleId="a5">
    <w:name w:val="Hyperlink"/>
    <w:basedOn w:val="a0"/>
    <w:uiPriority w:val="99"/>
    <w:semiHidden/>
    <w:unhideWhenUsed/>
    <w:rsid w:val="00682C8C"/>
    <w:rPr>
      <w:color w:val="0000FF"/>
      <w:u w:val="single"/>
    </w:rPr>
  </w:style>
  <w:style w:type="paragraph" w:customStyle="1" w:styleId="a6">
    <w:name w:val="a"/>
    <w:basedOn w:val="a"/>
    <w:rsid w:val="00682C8C"/>
    <w:pPr>
      <w:widowControl/>
      <w:spacing w:before="100" w:beforeAutospacing="1" w:after="100" w:afterAutospacing="1"/>
      <w:jc w:val="left"/>
    </w:pPr>
    <w:rPr>
      <w:rFonts w:ascii="宋体" w:eastAsia="宋体" w:hAnsi="宋体" w:cs="宋体"/>
      <w:kern w:val="0"/>
      <w:sz w:val="24"/>
      <w:szCs w:val="24"/>
    </w:rPr>
  </w:style>
  <w:style w:type="paragraph" w:styleId="2">
    <w:name w:val="Body Text 2"/>
    <w:basedOn w:val="a"/>
    <w:link w:val="2Char"/>
    <w:uiPriority w:val="99"/>
    <w:semiHidden/>
    <w:unhideWhenUsed/>
    <w:rsid w:val="00682C8C"/>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 2 Char"/>
    <w:basedOn w:val="a0"/>
    <w:link w:val="2"/>
    <w:uiPriority w:val="99"/>
    <w:semiHidden/>
    <w:rsid w:val="00682C8C"/>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094302">
      <w:bodyDiv w:val="1"/>
      <w:marLeft w:val="0"/>
      <w:marRight w:val="0"/>
      <w:marTop w:val="0"/>
      <w:marBottom w:val="0"/>
      <w:divBdr>
        <w:top w:val="none" w:sz="0" w:space="0" w:color="auto"/>
        <w:left w:val="none" w:sz="0" w:space="0" w:color="auto"/>
        <w:bottom w:val="none" w:sz="0" w:space="0" w:color="auto"/>
        <w:right w:val="none" w:sz="0" w:space="0" w:color="auto"/>
      </w:divBdr>
      <w:divsChild>
        <w:div w:id="357632221">
          <w:marLeft w:val="0"/>
          <w:marRight w:val="0"/>
          <w:marTop w:val="0"/>
          <w:marBottom w:val="0"/>
          <w:divBdr>
            <w:top w:val="none" w:sz="0" w:space="0" w:color="auto"/>
            <w:left w:val="none" w:sz="0" w:space="0" w:color="auto"/>
            <w:bottom w:val="none" w:sz="0" w:space="0" w:color="auto"/>
            <w:right w:val="none" w:sz="0" w:space="0" w:color="auto"/>
          </w:divBdr>
          <w:divsChild>
            <w:div w:id="1789425289">
              <w:marLeft w:val="0"/>
              <w:marRight w:val="0"/>
              <w:marTop w:val="0"/>
              <w:marBottom w:val="0"/>
              <w:divBdr>
                <w:top w:val="none" w:sz="0" w:space="0" w:color="auto"/>
                <w:left w:val="none" w:sz="0" w:space="0" w:color="auto"/>
                <w:bottom w:val="none" w:sz="0" w:space="0" w:color="auto"/>
                <w:right w:val="none" w:sz="0" w:space="0" w:color="auto"/>
              </w:divBdr>
              <w:divsChild>
                <w:div w:id="791675370">
                  <w:marLeft w:val="0"/>
                  <w:marRight w:val="0"/>
                  <w:marTop w:val="0"/>
                  <w:marBottom w:val="0"/>
                  <w:divBdr>
                    <w:top w:val="none" w:sz="0" w:space="0" w:color="auto"/>
                    <w:left w:val="none" w:sz="0" w:space="0" w:color="auto"/>
                    <w:bottom w:val="none" w:sz="0" w:space="0" w:color="auto"/>
                    <w:right w:val="none" w:sz="0" w:space="0" w:color="auto"/>
                  </w:divBdr>
                  <w:divsChild>
                    <w:div w:id="709305298">
                      <w:marLeft w:val="0"/>
                      <w:marRight w:val="0"/>
                      <w:marTop w:val="0"/>
                      <w:marBottom w:val="0"/>
                      <w:divBdr>
                        <w:top w:val="none" w:sz="0" w:space="0" w:color="auto"/>
                        <w:left w:val="none" w:sz="0" w:space="0" w:color="auto"/>
                        <w:bottom w:val="none" w:sz="0" w:space="0" w:color="auto"/>
                        <w:right w:val="none" w:sz="0" w:space="0" w:color="auto"/>
                      </w:divBdr>
                      <w:divsChild>
                        <w:div w:id="380326415">
                          <w:marLeft w:val="0"/>
                          <w:marRight w:val="0"/>
                          <w:marTop w:val="0"/>
                          <w:marBottom w:val="0"/>
                          <w:divBdr>
                            <w:top w:val="none" w:sz="0" w:space="0" w:color="auto"/>
                            <w:left w:val="none" w:sz="0" w:space="0" w:color="auto"/>
                            <w:bottom w:val="none" w:sz="0" w:space="0" w:color="auto"/>
                            <w:right w:val="none" w:sz="0" w:space="0" w:color="auto"/>
                          </w:divBdr>
                          <w:divsChild>
                            <w:div w:id="2120484215">
                              <w:marLeft w:val="0"/>
                              <w:marRight w:val="0"/>
                              <w:marTop w:val="0"/>
                              <w:marBottom w:val="0"/>
                              <w:divBdr>
                                <w:top w:val="none" w:sz="0" w:space="0" w:color="auto"/>
                                <w:left w:val="none" w:sz="0" w:space="0" w:color="auto"/>
                                <w:bottom w:val="none" w:sz="0" w:space="0" w:color="auto"/>
                                <w:right w:val="none" w:sz="0" w:space="0" w:color="auto"/>
                              </w:divBdr>
                            </w:div>
                            <w:div w:id="1092705557">
                              <w:marLeft w:val="0"/>
                              <w:marRight w:val="0"/>
                              <w:marTop w:val="0"/>
                              <w:marBottom w:val="0"/>
                              <w:divBdr>
                                <w:top w:val="none" w:sz="0" w:space="0" w:color="auto"/>
                                <w:left w:val="none" w:sz="0" w:space="0" w:color="auto"/>
                                <w:bottom w:val="none" w:sz="0" w:space="0" w:color="auto"/>
                                <w:right w:val="none" w:sz="0" w:space="0" w:color="auto"/>
                              </w:divBdr>
                            </w:div>
                            <w:div w:id="96219293">
                              <w:marLeft w:val="0"/>
                              <w:marRight w:val="0"/>
                              <w:marTop w:val="0"/>
                              <w:marBottom w:val="0"/>
                              <w:divBdr>
                                <w:top w:val="none" w:sz="0" w:space="0" w:color="auto"/>
                                <w:left w:val="none" w:sz="0" w:space="0" w:color="auto"/>
                                <w:bottom w:val="none" w:sz="0" w:space="0" w:color="auto"/>
                                <w:right w:val="none" w:sz="0" w:space="0" w:color="auto"/>
                              </w:divBdr>
                              <w:divsChild>
                                <w:div w:id="5679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陈征</dc:creator>
  <cp:keywords/>
  <dc:description/>
  <cp:lastModifiedBy>陈征</cp:lastModifiedBy>
  <cp:revision>2</cp:revision>
  <dcterms:created xsi:type="dcterms:W3CDTF">2015-01-16T02:07:00Z</dcterms:created>
  <dcterms:modified xsi:type="dcterms:W3CDTF">2015-01-16T02:07:00Z</dcterms:modified>
</cp:coreProperties>
</file>